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E713CB" w14:textId="77777777" w:rsidR="00811A55" w:rsidRPr="00BB5B91" w:rsidRDefault="00811A55">
      <w:pPr>
        <w:pStyle w:val="MainText"/>
        <w:spacing w:line="276" w:lineRule="auto"/>
        <w:ind w:left="0"/>
        <w:rPr>
          <w:rFonts w:ascii="Calibri" w:eastAsia="Calibri" w:hAnsi="Calibri" w:cs="Calibri"/>
          <w:lang w:val="cs-CZ"/>
        </w:rPr>
      </w:pPr>
    </w:p>
    <w:p w14:paraId="4715B965" w14:textId="0DE8A73A" w:rsidR="008D32AC" w:rsidRDefault="003B340F" w:rsidP="00FA0B6C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  <w:r w:rsidRPr="008D32AC">
        <w:rPr>
          <w:rFonts w:ascii="Calibri" w:eastAsia="Calibri" w:hAnsi="Calibri" w:cs="Calibri"/>
          <w:b/>
          <w:bCs/>
          <w:sz w:val="28"/>
          <w:szCs w:val="28"/>
          <w:lang w:val="cs-CZ"/>
        </w:rPr>
        <w:t>Logistický a dodavatelský index spokojenosti v 2019/2020</w:t>
      </w:r>
      <w:r w:rsidR="008152E8" w:rsidRPr="008D32AC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 od </w:t>
      </w:r>
      <w:r w:rsidR="00A26078">
        <w:rPr>
          <w:rFonts w:ascii="Calibri" w:eastAsia="Calibri" w:hAnsi="Calibri" w:cs="Calibri"/>
          <w:b/>
          <w:bCs/>
          <w:sz w:val="28"/>
          <w:szCs w:val="28"/>
          <w:lang w:val="cs-CZ"/>
        </w:rPr>
        <w:t>CBRE a P3</w:t>
      </w:r>
      <w:r w:rsidR="00D75BFD">
        <w:rPr>
          <w:rFonts w:ascii="Calibri" w:eastAsia="Calibri" w:hAnsi="Calibri" w:cs="Calibri"/>
          <w:b/>
          <w:bCs/>
          <w:sz w:val="28"/>
          <w:szCs w:val="28"/>
          <w:lang w:val="cs-CZ"/>
        </w:rPr>
        <w:t>:</w:t>
      </w:r>
      <w:r w:rsidR="008D32AC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 </w:t>
      </w:r>
    </w:p>
    <w:p w14:paraId="2B726AB4" w14:textId="199D6AC5" w:rsidR="008152E8" w:rsidRDefault="008D32AC" w:rsidP="00FA0B6C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  <w:r w:rsidRPr="008D32AC">
        <w:rPr>
          <w:rFonts w:ascii="Calibri" w:eastAsia="Calibri" w:hAnsi="Calibri" w:cs="Calibri"/>
          <w:b/>
          <w:bCs/>
          <w:sz w:val="28"/>
          <w:szCs w:val="28"/>
          <w:lang w:val="cs-CZ"/>
        </w:rPr>
        <w:t>V</w:t>
      </w: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t>ě</w:t>
      </w:r>
      <w:r w:rsidRPr="008D32AC">
        <w:rPr>
          <w:rFonts w:ascii="Calibri" w:eastAsia="Calibri" w:hAnsi="Calibri" w:cs="Calibri"/>
          <w:b/>
          <w:bCs/>
          <w:sz w:val="28"/>
          <w:szCs w:val="28"/>
          <w:lang w:val="cs-CZ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t>ši</w:t>
      </w:r>
      <w:r w:rsidRPr="008D32AC">
        <w:rPr>
          <w:rFonts w:ascii="Calibri" w:eastAsia="Calibri" w:hAnsi="Calibri" w:cs="Calibri"/>
          <w:b/>
          <w:bCs/>
          <w:sz w:val="28"/>
          <w:szCs w:val="28"/>
          <w:lang w:val="cs-CZ"/>
        </w:rPr>
        <w:t>na spole</w:t>
      </w: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t>č</w:t>
      </w:r>
      <w:r w:rsidRPr="008D32AC">
        <w:rPr>
          <w:rFonts w:ascii="Calibri" w:eastAsia="Calibri" w:hAnsi="Calibri" w:cs="Calibri"/>
          <w:b/>
          <w:bCs/>
          <w:sz w:val="28"/>
          <w:szCs w:val="28"/>
          <w:lang w:val="cs-CZ"/>
        </w:rPr>
        <w:t>nost</w:t>
      </w: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t>í</w:t>
      </w:r>
      <w:r w:rsidRPr="008D32AC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t>očekává</w:t>
      </w:r>
      <w:r w:rsidRPr="008D32AC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 růst </w:t>
      </w: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t>obratu</w:t>
      </w:r>
    </w:p>
    <w:p w14:paraId="0B7E3905" w14:textId="26021A11" w:rsidR="00811A55" w:rsidRPr="00086708" w:rsidRDefault="00811A55" w:rsidP="001F54B0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0E246C3A" w14:textId="5C5A4ECF" w:rsidR="00193365" w:rsidRDefault="00674910" w:rsidP="00193365">
      <w:pPr>
        <w:jc w:val="both"/>
        <w:rPr>
          <w:rFonts w:ascii="Calibri" w:eastAsia="Calibri" w:hAnsi="Calibri" w:cs="Calibri"/>
          <w:lang w:val="cs-CZ"/>
        </w:rPr>
      </w:pPr>
      <w:r w:rsidRPr="00F23786">
        <w:rPr>
          <w:rFonts w:ascii="Calibri" w:eastAsia="Calibri" w:hAnsi="Calibri" w:cs="Calibri"/>
          <w:lang w:val="cs-CZ"/>
        </w:rPr>
        <w:t>Praha</w:t>
      </w:r>
      <w:r w:rsidR="00922588">
        <w:rPr>
          <w:rFonts w:ascii="Calibri" w:eastAsia="Calibri" w:hAnsi="Calibri" w:cs="Calibri"/>
          <w:lang w:val="cs-CZ"/>
        </w:rPr>
        <w:t>,</w:t>
      </w:r>
      <w:r w:rsidRPr="00F23786">
        <w:rPr>
          <w:rFonts w:ascii="Calibri" w:eastAsia="Calibri" w:hAnsi="Calibri" w:cs="Calibri"/>
          <w:lang w:val="cs-CZ"/>
        </w:rPr>
        <w:t xml:space="preserve"> </w:t>
      </w:r>
      <w:r w:rsidR="0018540E">
        <w:rPr>
          <w:rFonts w:ascii="Calibri" w:eastAsia="Calibri" w:hAnsi="Calibri" w:cs="Calibri"/>
          <w:color w:val="auto"/>
          <w:lang w:val="cs-CZ"/>
        </w:rPr>
        <w:t>21</w:t>
      </w:r>
      <w:r w:rsidR="00CF07FB" w:rsidRPr="00CF07FB">
        <w:rPr>
          <w:rFonts w:ascii="Calibri" w:eastAsia="Calibri" w:hAnsi="Calibri" w:cs="Calibri"/>
          <w:color w:val="auto"/>
          <w:lang w:val="cs-CZ"/>
        </w:rPr>
        <w:t>. října</w:t>
      </w:r>
      <w:r w:rsidRPr="00CF07FB">
        <w:rPr>
          <w:rFonts w:ascii="Calibri" w:eastAsia="Calibri" w:hAnsi="Calibri" w:cs="Calibri"/>
          <w:color w:val="auto"/>
          <w:lang w:val="cs-CZ"/>
        </w:rPr>
        <w:t xml:space="preserve"> </w:t>
      </w:r>
      <w:r w:rsidRPr="00F23786">
        <w:rPr>
          <w:rFonts w:ascii="Calibri" w:eastAsia="Calibri" w:hAnsi="Calibri" w:cs="Calibri"/>
          <w:lang w:val="cs-CZ"/>
        </w:rPr>
        <w:t>2019</w:t>
      </w:r>
      <w:r w:rsidR="00212555">
        <w:rPr>
          <w:rFonts w:ascii="Calibri" w:eastAsia="Calibri" w:hAnsi="Calibri" w:cs="Calibri"/>
          <w:lang w:val="cs-CZ"/>
        </w:rPr>
        <w:t xml:space="preserve"> -</w:t>
      </w:r>
      <w:r w:rsidR="00EE7531">
        <w:rPr>
          <w:rFonts w:ascii="Calibri" w:eastAsia="Calibri" w:hAnsi="Calibri" w:cs="Calibri"/>
          <w:lang w:val="cs-CZ"/>
        </w:rPr>
        <w:t xml:space="preserve"> </w:t>
      </w:r>
      <w:r w:rsidR="00EE7531" w:rsidRPr="00FA0B6C">
        <w:rPr>
          <w:rFonts w:ascii="Calibri" w:eastAsia="Calibri" w:hAnsi="Calibri" w:cs="Calibri"/>
          <w:lang w:val="cs-CZ"/>
        </w:rPr>
        <w:t xml:space="preserve">Domácí poptávka zůstává i nadále silná, nicméně ekonomický růst napříč evropskými státy postupně zpomaluje a </w:t>
      </w:r>
      <w:r w:rsidR="00EE7531">
        <w:rPr>
          <w:rFonts w:ascii="Calibri" w:eastAsia="Calibri" w:hAnsi="Calibri" w:cs="Calibri"/>
          <w:lang w:val="cs-CZ"/>
        </w:rPr>
        <w:t>po</w:t>
      </w:r>
      <w:r w:rsidR="00EE7531" w:rsidRPr="00FA0B6C">
        <w:rPr>
          <w:rFonts w:ascii="Calibri" w:eastAsia="Calibri" w:hAnsi="Calibri" w:cs="Calibri"/>
          <w:lang w:val="cs-CZ"/>
        </w:rPr>
        <w:t xml:space="preserve">dle očekávání </w:t>
      </w:r>
      <w:r w:rsidR="00EE7531">
        <w:rPr>
          <w:rFonts w:ascii="Calibri" w:eastAsia="Calibri" w:hAnsi="Calibri" w:cs="Calibri"/>
          <w:lang w:val="cs-CZ"/>
        </w:rPr>
        <w:t xml:space="preserve">odborníků </w:t>
      </w:r>
      <w:r w:rsidR="00EE7531" w:rsidRPr="00FA0B6C">
        <w:rPr>
          <w:rFonts w:ascii="Calibri" w:eastAsia="Calibri" w:hAnsi="Calibri" w:cs="Calibri"/>
          <w:lang w:val="cs-CZ"/>
        </w:rPr>
        <w:t xml:space="preserve">v budoucnu ovlivní i náš export. </w:t>
      </w:r>
      <w:r w:rsidR="00FC7E53" w:rsidRPr="00047FD6">
        <w:rPr>
          <w:rFonts w:ascii="Calibri" w:eastAsia="Calibri" w:hAnsi="Calibri" w:cs="Calibri"/>
          <w:lang w:val="cs-CZ"/>
        </w:rPr>
        <w:t>Přesto firmy ještě vidí potenciál pro další růst</w:t>
      </w:r>
      <w:r w:rsidR="00064188">
        <w:rPr>
          <w:rFonts w:ascii="Calibri" w:eastAsia="Calibri" w:hAnsi="Calibri" w:cs="Calibri"/>
          <w:lang w:val="cs-CZ"/>
        </w:rPr>
        <w:t>.</w:t>
      </w:r>
      <w:r w:rsidR="00FC7E53" w:rsidRPr="00047FD6">
        <w:rPr>
          <w:rFonts w:ascii="Calibri" w:eastAsia="Calibri" w:hAnsi="Calibri" w:cs="Calibri"/>
          <w:lang w:val="cs-CZ"/>
        </w:rPr>
        <w:t xml:space="preserve"> </w:t>
      </w:r>
      <w:r w:rsidR="00064188">
        <w:rPr>
          <w:rFonts w:ascii="Calibri" w:eastAsia="Calibri" w:hAnsi="Calibri" w:cs="Calibri"/>
          <w:lang w:val="cs-CZ"/>
        </w:rPr>
        <w:t>V</w:t>
      </w:r>
      <w:r w:rsidR="00FC7E53" w:rsidRPr="00047FD6">
        <w:rPr>
          <w:rFonts w:ascii="Calibri" w:eastAsia="Calibri" w:hAnsi="Calibri" w:cs="Calibri"/>
          <w:lang w:val="cs-CZ"/>
        </w:rPr>
        <w:t>yplývá to z Logistického a dodavatelského indexu spokojenosti 2019/2020, který pro lídra v oblasti komerčních realitních služeb CBRE a</w:t>
      </w:r>
      <w:r w:rsidR="009D5991">
        <w:rPr>
          <w:rFonts w:ascii="Calibri" w:eastAsia="Calibri" w:hAnsi="Calibri" w:cs="Calibri"/>
          <w:lang w:val="cs-CZ"/>
        </w:rPr>
        <w:t> </w:t>
      </w:r>
      <w:r w:rsidR="00FC7E53" w:rsidRPr="00047FD6">
        <w:rPr>
          <w:rFonts w:ascii="Calibri" w:eastAsia="Calibri" w:hAnsi="Calibri" w:cs="Calibri"/>
          <w:lang w:val="cs-CZ"/>
        </w:rPr>
        <w:t>průmyslového developera P3 zpracovala výzkumná agentura Analytiqa na základě vyjádření 50</w:t>
      </w:r>
      <w:r w:rsidR="009D5991">
        <w:rPr>
          <w:rFonts w:ascii="Calibri" w:eastAsia="Calibri" w:hAnsi="Calibri" w:cs="Calibri"/>
          <w:lang w:val="cs-CZ"/>
        </w:rPr>
        <w:t>ti</w:t>
      </w:r>
      <w:r w:rsidR="00064188">
        <w:rPr>
          <w:rFonts w:ascii="Calibri" w:eastAsia="Calibri" w:hAnsi="Calibri" w:cs="Calibri"/>
          <w:lang w:val="cs-CZ"/>
        </w:rPr>
        <w:t> </w:t>
      </w:r>
      <w:r w:rsidR="00FC7E53" w:rsidRPr="00047FD6">
        <w:rPr>
          <w:rFonts w:ascii="Calibri" w:eastAsia="Calibri" w:hAnsi="Calibri" w:cs="Calibri"/>
          <w:lang w:val="cs-CZ"/>
        </w:rPr>
        <w:t>klíčových manažerů logistických</w:t>
      </w:r>
      <w:r w:rsidR="00FC7E53">
        <w:rPr>
          <w:rFonts w:ascii="Calibri" w:eastAsia="Calibri" w:hAnsi="Calibri" w:cs="Calibri"/>
          <w:lang w:val="cs-CZ"/>
        </w:rPr>
        <w:t>,</w:t>
      </w:r>
      <w:r w:rsidR="00FC7E53" w:rsidRPr="00047FD6">
        <w:rPr>
          <w:rFonts w:ascii="Calibri" w:eastAsia="Calibri" w:hAnsi="Calibri" w:cs="Calibri"/>
          <w:lang w:val="cs-CZ"/>
        </w:rPr>
        <w:t xml:space="preserve"> výrobních</w:t>
      </w:r>
      <w:r w:rsidR="00FC7E53">
        <w:rPr>
          <w:rFonts w:ascii="Calibri" w:eastAsia="Calibri" w:hAnsi="Calibri" w:cs="Calibri"/>
          <w:lang w:val="cs-CZ"/>
        </w:rPr>
        <w:t xml:space="preserve"> a retailových</w:t>
      </w:r>
      <w:r w:rsidR="00FC7E53" w:rsidRPr="00047FD6">
        <w:rPr>
          <w:rFonts w:ascii="Calibri" w:eastAsia="Calibri" w:hAnsi="Calibri" w:cs="Calibri"/>
          <w:lang w:val="cs-CZ"/>
        </w:rPr>
        <w:t xml:space="preserve"> firem v České republice</w:t>
      </w:r>
      <w:r w:rsidR="0028020A">
        <w:rPr>
          <w:rFonts w:ascii="Calibri" w:eastAsia="Calibri" w:hAnsi="Calibri" w:cs="Calibri"/>
          <w:lang w:val="cs-CZ"/>
        </w:rPr>
        <w:t>.</w:t>
      </w:r>
      <w:r w:rsidR="00193365" w:rsidRPr="00FA0B6C">
        <w:rPr>
          <w:rFonts w:ascii="Calibri" w:eastAsia="Calibri" w:hAnsi="Calibri" w:cs="Calibri"/>
          <w:lang w:val="cs-CZ"/>
        </w:rPr>
        <w:t xml:space="preserve"> </w:t>
      </w:r>
      <w:r w:rsidR="00FC7E53">
        <w:rPr>
          <w:rFonts w:ascii="Calibri" w:eastAsia="Calibri" w:hAnsi="Calibri" w:cs="Calibri"/>
          <w:lang w:val="cs-CZ"/>
        </w:rPr>
        <w:t xml:space="preserve">Až </w:t>
      </w:r>
      <w:r w:rsidR="00193365" w:rsidRPr="00FA0B6C">
        <w:rPr>
          <w:rFonts w:ascii="Calibri" w:eastAsia="Calibri" w:hAnsi="Calibri" w:cs="Calibri"/>
          <w:lang w:val="cs-CZ"/>
        </w:rPr>
        <w:t>43 % firem v letošním roce počítá s</w:t>
      </w:r>
      <w:r w:rsidR="00193365">
        <w:rPr>
          <w:rFonts w:ascii="Calibri" w:eastAsia="Calibri" w:hAnsi="Calibri" w:cs="Calibri"/>
          <w:lang w:val="cs-CZ"/>
        </w:rPr>
        <w:t> </w:t>
      </w:r>
      <w:r w:rsidR="00193365" w:rsidRPr="00FA0B6C">
        <w:rPr>
          <w:rFonts w:ascii="Calibri" w:eastAsia="Calibri" w:hAnsi="Calibri" w:cs="Calibri"/>
          <w:lang w:val="cs-CZ"/>
        </w:rPr>
        <w:t xml:space="preserve">vyššími </w:t>
      </w:r>
      <w:r w:rsidR="00BB7C0E">
        <w:rPr>
          <w:rFonts w:ascii="Calibri" w:eastAsia="Calibri" w:hAnsi="Calibri" w:cs="Calibri"/>
          <w:lang w:val="cs-CZ"/>
        </w:rPr>
        <w:t>zisky</w:t>
      </w:r>
      <w:r w:rsidR="00BB7C0E" w:rsidRPr="00FA0B6C">
        <w:rPr>
          <w:rFonts w:ascii="Calibri" w:eastAsia="Calibri" w:hAnsi="Calibri" w:cs="Calibri"/>
          <w:lang w:val="cs-CZ"/>
        </w:rPr>
        <w:t xml:space="preserve"> </w:t>
      </w:r>
      <w:r w:rsidR="00193365" w:rsidRPr="00FA0B6C">
        <w:rPr>
          <w:rFonts w:ascii="Calibri" w:eastAsia="Calibri" w:hAnsi="Calibri" w:cs="Calibri"/>
          <w:lang w:val="cs-CZ"/>
        </w:rPr>
        <w:t>a 59 % respondentů předpokládá, že se v příštím roce zvýší jejich obrat</w:t>
      </w:r>
      <w:r w:rsidR="00193365">
        <w:rPr>
          <w:rFonts w:ascii="Calibri" w:eastAsia="Calibri" w:hAnsi="Calibri" w:cs="Calibri"/>
          <w:lang w:val="cs-CZ"/>
        </w:rPr>
        <w:t>.</w:t>
      </w:r>
      <w:r w:rsidR="00F37EAE">
        <w:rPr>
          <w:rFonts w:ascii="Calibri" w:eastAsia="Calibri" w:hAnsi="Calibri" w:cs="Calibri"/>
          <w:lang w:val="cs-CZ"/>
        </w:rPr>
        <w:t xml:space="preserve"> Tyto závěry jsou pozitivní i přesto,</w:t>
      </w:r>
      <w:r w:rsidR="008911D2">
        <w:rPr>
          <w:rFonts w:ascii="Calibri" w:eastAsia="Calibri" w:hAnsi="Calibri" w:cs="Calibri"/>
          <w:lang w:val="cs-CZ"/>
        </w:rPr>
        <w:t xml:space="preserve"> </w:t>
      </w:r>
      <w:r w:rsidR="008911D2" w:rsidRPr="008911D2">
        <w:rPr>
          <w:rFonts w:ascii="Calibri" w:eastAsia="Calibri" w:hAnsi="Calibri" w:cs="Calibri"/>
          <w:lang w:val="cs-CZ"/>
        </w:rPr>
        <w:t>že většina firem předpoklád</w:t>
      </w:r>
      <w:r w:rsidR="008911D2">
        <w:rPr>
          <w:rFonts w:ascii="Calibri" w:eastAsia="Calibri" w:hAnsi="Calibri" w:cs="Calibri"/>
          <w:lang w:val="cs-CZ"/>
        </w:rPr>
        <w:t>á</w:t>
      </w:r>
      <w:r w:rsidR="008911D2" w:rsidRPr="008911D2">
        <w:rPr>
          <w:rFonts w:ascii="Calibri" w:eastAsia="Calibri" w:hAnsi="Calibri" w:cs="Calibri"/>
          <w:lang w:val="cs-CZ"/>
        </w:rPr>
        <w:t xml:space="preserve"> během následujících </w:t>
      </w:r>
      <w:r w:rsidR="008911D2">
        <w:rPr>
          <w:rFonts w:ascii="Calibri" w:eastAsia="Calibri" w:hAnsi="Calibri" w:cs="Calibri"/>
          <w:lang w:val="cs-CZ"/>
        </w:rPr>
        <w:t>dvanácti</w:t>
      </w:r>
      <w:r w:rsidR="008911D2" w:rsidRPr="008911D2">
        <w:rPr>
          <w:rFonts w:ascii="Calibri" w:eastAsia="Calibri" w:hAnsi="Calibri" w:cs="Calibri"/>
          <w:lang w:val="cs-CZ"/>
        </w:rPr>
        <w:t xml:space="preserve"> měsíců náročnější podm</w:t>
      </w:r>
      <w:bookmarkStart w:id="0" w:name="_GoBack"/>
      <w:bookmarkEnd w:id="0"/>
      <w:r w:rsidR="008911D2" w:rsidRPr="008911D2">
        <w:rPr>
          <w:rFonts w:ascii="Calibri" w:eastAsia="Calibri" w:hAnsi="Calibri" w:cs="Calibri"/>
          <w:lang w:val="cs-CZ"/>
        </w:rPr>
        <w:t>ínky na trhu, což se reflektuje v hodnocení samotného index</w:t>
      </w:r>
      <w:r w:rsidR="008911D2">
        <w:rPr>
          <w:rFonts w:ascii="Calibri" w:eastAsia="Calibri" w:hAnsi="Calibri" w:cs="Calibri"/>
          <w:lang w:val="cs-CZ"/>
        </w:rPr>
        <w:t>u</w:t>
      </w:r>
      <w:r w:rsidR="008911D2" w:rsidRPr="008911D2">
        <w:rPr>
          <w:rFonts w:ascii="Calibri" w:eastAsia="Calibri" w:hAnsi="Calibri" w:cs="Calibri"/>
          <w:lang w:val="cs-CZ"/>
        </w:rPr>
        <w:t xml:space="preserve"> spokojenosti na </w:t>
      </w:r>
      <w:r w:rsidR="008911D2" w:rsidRPr="00756A89">
        <w:rPr>
          <w:rFonts w:ascii="Calibri" w:eastAsia="Calibri" w:hAnsi="Calibri" w:cs="Calibri"/>
          <w:lang w:val="cs-CZ"/>
        </w:rPr>
        <w:t>úrovni 43,3.</w:t>
      </w:r>
      <w:r w:rsidR="008911D2" w:rsidRPr="008911D2">
        <w:rPr>
          <w:rFonts w:ascii="Calibri" w:eastAsia="Calibri" w:hAnsi="Calibri" w:cs="Calibri"/>
          <w:lang w:val="cs-CZ"/>
        </w:rPr>
        <w:t xml:space="preserve"> To poukazuje na ostražitou náladu mezi firmami.</w:t>
      </w:r>
      <w:r w:rsidR="00F37EAE">
        <w:rPr>
          <w:rFonts w:ascii="Calibri" w:eastAsia="Calibri" w:hAnsi="Calibri" w:cs="Calibri"/>
          <w:lang w:val="cs-CZ"/>
        </w:rPr>
        <w:t xml:space="preserve"> </w:t>
      </w:r>
    </w:p>
    <w:p w14:paraId="54DF0D43" w14:textId="0704E94E" w:rsidR="00DF6B6A" w:rsidRDefault="00DF6B6A" w:rsidP="00DE1B92">
      <w:pPr>
        <w:jc w:val="both"/>
        <w:rPr>
          <w:rFonts w:ascii="Calibri" w:eastAsia="Calibri" w:hAnsi="Calibri" w:cs="Calibri"/>
          <w:lang w:val="cs-CZ"/>
        </w:rPr>
      </w:pPr>
    </w:p>
    <w:p w14:paraId="5EFCDE22" w14:textId="16B933FF" w:rsidR="00FA0B6C" w:rsidRDefault="00FA0B6C" w:rsidP="00FA0B6C">
      <w:pPr>
        <w:jc w:val="both"/>
        <w:rPr>
          <w:rFonts w:ascii="Calibri" w:eastAsia="Calibri" w:hAnsi="Calibri" w:cs="Calibri"/>
          <w:i/>
          <w:lang w:val="cs-CZ"/>
        </w:rPr>
      </w:pPr>
      <w:r w:rsidRPr="00FA0B6C">
        <w:rPr>
          <w:rFonts w:ascii="Calibri" w:eastAsia="Calibri" w:hAnsi="Calibri" w:cs="Calibri"/>
          <w:i/>
          <w:lang w:val="cs-CZ"/>
        </w:rPr>
        <w:t>„Společnosti přistupuj</w:t>
      </w:r>
      <w:r w:rsidR="00922588">
        <w:rPr>
          <w:rFonts w:ascii="Calibri" w:eastAsia="Calibri" w:hAnsi="Calibri" w:cs="Calibri"/>
          <w:i/>
          <w:lang w:val="cs-CZ"/>
        </w:rPr>
        <w:t xml:space="preserve">í k současným výzvám na trhu </w:t>
      </w:r>
      <w:r w:rsidRPr="00FA0B6C">
        <w:rPr>
          <w:rFonts w:ascii="Calibri" w:eastAsia="Calibri" w:hAnsi="Calibri" w:cs="Calibri"/>
          <w:i/>
          <w:lang w:val="cs-CZ"/>
        </w:rPr>
        <w:t xml:space="preserve">aktivně. Ačkoliv i nadále velmi pečlivě zvažují vynaložené náklady, neváhají investovat do nových technologií a inovací s cílem zvýšit svou produktivitu. Uvědomují si, že pouze efektivně nastavené procesy mohou vést k dlouhodobému růstu. Díky tomu až 57 % společností v novém roce </w:t>
      </w:r>
      <w:r w:rsidR="00CA304A" w:rsidRPr="00FA0B6C">
        <w:rPr>
          <w:rFonts w:ascii="Calibri" w:eastAsia="Calibri" w:hAnsi="Calibri" w:cs="Calibri"/>
          <w:i/>
          <w:lang w:val="cs-CZ"/>
        </w:rPr>
        <w:t xml:space="preserve">počítá </w:t>
      </w:r>
      <w:r w:rsidRPr="00FA0B6C">
        <w:rPr>
          <w:rFonts w:ascii="Calibri" w:eastAsia="Calibri" w:hAnsi="Calibri" w:cs="Calibri"/>
          <w:i/>
          <w:lang w:val="cs-CZ"/>
        </w:rPr>
        <w:t>s</w:t>
      </w:r>
      <w:r w:rsidR="00CA304A">
        <w:rPr>
          <w:rFonts w:ascii="Calibri" w:eastAsia="Calibri" w:hAnsi="Calibri" w:cs="Calibri"/>
          <w:i/>
          <w:lang w:val="cs-CZ"/>
        </w:rPr>
        <w:t xml:space="preserve"> významnými </w:t>
      </w:r>
      <w:r w:rsidRPr="00FA0B6C">
        <w:rPr>
          <w:rFonts w:ascii="Calibri" w:eastAsia="Calibri" w:hAnsi="Calibri" w:cs="Calibri"/>
          <w:i/>
          <w:lang w:val="cs-CZ"/>
        </w:rPr>
        <w:t>kapitálovými výdaji,“</w:t>
      </w:r>
      <w:r w:rsidRPr="00FA0B6C">
        <w:rPr>
          <w:rFonts w:ascii="Calibri" w:eastAsia="Calibri" w:hAnsi="Calibri" w:cs="Calibri"/>
          <w:lang w:val="cs-CZ"/>
        </w:rPr>
        <w:t xml:space="preserve"> říká </w:t>
      </w:r>
      <w:r w:rsidRPr="00FA0B6C">
        <w:rPr>
          <w:rFonts w:ascii="Calibri" w:eastAsia="Calibri" w:hAnsi="Calibri" w:cs="Calibri"/>
          <w:b/>
          <w:lang w:val="cs-CZ"/>
        </w:rPr>
        <w:t>Clare Sheils, Head of Industrial</w:t>
      </w:r>
      <w:r w:rsidR="00BD7DF2">
        <w:rPr>
          <w:rFonts w:ascii="Calibri" w:eastAsia="Calibri" w:hAnsi="Calibri" w:cs="Calibri"/>
          <w:b/>
          <w:lang w:val="cs-CZ"/>
        </w:rPr>
        <w:t xml:space="preserve"> &amp; Logistics</w:t>
      </w:r>
      <w:r w:rsidRPr="00FA0B6C">
        <w:rPr>
          <w:rFonts w:ascii="Calibri" w:eastAsia="Calibri" w:hAnsi="Calibri" w:cs="Calibri"/>
          <w:b/>
          <w:lang w:val="cs-CZ"/>
        </w:rPr>
        <w:t xml:space="preserve"> společnosti CBRE</w:t>
      </w:r>
      <w:r w:rsidR="008104E3">
        <w:rPr>
          <w:rFonts w:ascii="Calibri" w:eastAsia="Calibri" w:hAnsi="Calibri" w:cs="Calibri"/>
          <w:lang w:val="cs-CZ"/>
        </w:rPr>
        <w:t xml:space="preserve">, a doplňuje: </w:t>
      </w:r>
      <w:r w:rsidR="008104E3" w:rsidRPr="008104E3">
        <w:rPr>
          <w:rFonts w:ascii="Calibri" w:eastAsia="Calibri" w:hAnsi="Calibri" w:cs="Calibri"/>
          <w:i/>
          <w:lang w:val="cs-CZ"/>
        </w:rPr>
        <w:t xml:space="preserve">„Téměř tři čtvrtiny respondentů </w:t>
      </w:r>
      <w:r w:rsidR="006E110C" w:rsidRPr="008104E3">
        <w:rPr>
          <w:rFonts w:ascii="Calibri" w:eastAsia="Calibri" w:hAnsi="Calibri" w:cs="Calibri"/>
          <w:i/>
          <w:lang w:val="cs-CZ"/>
        </w:rPr>
        <w:t>plánuj</w:t>
      </w:r>
      <w:r w:rsidR="006E110C">
        <w:rPr>
          <w:rFonts w:ascii="Calibri" w:eastAsia="Calibri" w:hAnsi="Calibri" w:cs="Calibri"/>
          <w:i/>
          <w:lang w:val="cs-CZ"/>
        </w:rPr>
        <w:t>í</w:t>
      </w:r>
      <w:r w:rsidR="006E110C" w:rsidRPr="008104E3">
        <w:rPr>
          <w:rFonts w:ascii="Calibri" w:eastAsia="Calibri" w:hAnsi="Calibri" w:cs="Calibri"/>
          <w:i/>
          <w:lang w:val="cs-CZ"/>
        </w:rPr>
        <w:t xml:space="preserve"> </w:t>
      </w:r>
      <w:r w:rsidR="008104E3" w:rsidRPr="008104E3">
        <w:rPr>
          <w:rFonts w:ascii="Calibri" w:eastAsia="Calibri" w:hAnsi="Calibri" w:cs="Calibri"/>
          <w:i/>
          <w:lang w:val="cs-CZ"/>
        </w:rPr>
        <w:t xml:space="preserve">do jednoho roku zavést automatizovaná řešení či </w:t>
      </w:r>
      <w:r w:rsidR="003D284D">
        <w:rPr>
          <w:rFonts w:ascii="Calibri" w:eastAsia="Calibri" w:hAnsi="Calibri" w:cs="Calibri"/>
          <w:i/>
          <w:lang w:val="cs-CZ"/>
        </w:rPr>
        <w:t>začít s</w:t>
      </w:r>
      <w:r w:rsidR="00373246">
        <w:rPr>
          <w:rFonts w:ascii="Calibri" w:eastAsia="Calibri" w:hAnsi="Calibri" w:cs="Calibri"/>
          <w:i/>
          <w:lang w:val="cs-CZ"/>
        </w:rPr>
        <w:t> </w:t>
      </w:r>
      <w:r w:rsidR="003D284D">
        <w:rPr>
          <w:rFonts w:ascii="Calibri" w:eastAsia="Calibri" w:hAnsi="Calibri" w:cs="Calibri"/>
          <w:i/>
          <w:lang w:val="cs-CZ"/>
        </w:rPr>
        <w:t>robotizaci</w:t>
      </w:r>
      <w:r w:rsidR="00373246">
        <w:rPr>
          <w:rFonts w:ascii="Calibri" w:eastAsia="Calibri" w:hAnsi="Calibri" w:cs="Calibri"/>
          <w:i/>
          <w:lang w:val="cs-CZ"/>
        </w:rPr>
        <w:t>, což jim v průběhu následujících tří let uvolní cca 9 % zaměstnanců</w:t>
      </w:r>
      <w:r w:rsidR="006E110C">
        <w:rPr>
          <w:rFonts w:ascii="Calibri" w:eastAsia="Calibri" w:hAnsi="Calibri" w:cs="Calibri"/>
          <w:i/>
          <w:lang w:val="cs-CZ"/>
        </w:rPr>
        <w:t>, které budou</w:t>
      </w:r>
      <w:r w:rsidR="00CA304A">
        <w:rPr>
          <w:rFonts w:ascii="Calibri" w:eastAsia="Calibri" w:hAnsi="Calibri" w:cs="Calibri"/>
          <w:i/>
          <w:lang w:val="cs-CZ"/>
        </w:rPr>
        <w:t xml:space="preserve"> moci</w:t>
      </w:r>
      <w:r w:rsidR="00373246">
        <w:rPr>
          <w:rFonts w:ascii="Calibri" w:eastAsia="Calibri" w:hAnsi="Calibri" w:cs="Calibri"/>
          <w:i/>
          <w:lang w:val="cs-CZ"/>
        </w:rPr>
        <w:t xml:space="preserve"> využí</w:t>
      </w:r>
      <w:r w:rsidR="007C732E">
        <w:rPr>
          <w:rFonts w:ascii="Calibri" w:eastAsia="Calibri" w:hAnsi="Calibri" w:cs="Calibri"/>
          <w:i/>
          <w:lang w:val="cs-CZ"/>
        </w:rPr>
        <w:t>t</w:t>
      </w:r>
      <w:r w:rsidR="00922588">
        <w:rPr>
          <w:rFonts w:ascii="Calibri" w:eastAsia="Calibri" w:hAnsi="Calibri" w:cs="Calibri"/>
          <w:i/>
          <w:lang w:val="cs-CZ"/>
        </w:rPr>
        <w:t xml:space="preserve"> pro kvalifikovanější</w:t>
      </w:r>
      <w:r w:rsidR="00373246">
        <w:rPr>
          <w:rFonts w:ascii="Calibri" w:eastAsia="Calibri" w:hAnsi="Calibri" w:cs="Calibri"/>
          <w:i/>
          <w:lang w:val="cs-CZ"/>
        </w:rPr>
        <w:t xml:space="preserve"> práci. Celkem</w:t>
      </w:r>
      <w:r w:rsidR="003D284D">
        <w:rPr>
          <w:rFonts w:ascii="Calibri" w:eastAsia="Calibri" w:hAnsi="Calibri" w:cs="Calibri"/>
          <w:i/>
          <w:lang w:val="cs-CZ"/>
        </w:rPr>
        <w:t xml:space="preserve"> 64 % „decision makers“ </w:t>
      </w:r>
      <w:r w:rsidR="00863021">
        <w:rPr>
          <w:rFonts w:ascii="Calibri" w:eastAsia="Calibri" w:hAnsi="Calibri" w:cs="Calibri"/>
          <w:i/>
          <w:lang w:val="cs-CZ"/>
        </w:rPr>
        <w:t>chce</w:t>
      </w:r>
      <w:r w:rsidR="00627AA1">
        <w:rPr>
          <w:rFonts w:ascii="Calibri" w:eastAsia="Calibri" w:hAnsi="Calibri" w:cs="Calibri"/>
          <w:i/>
          <w:lang w:val="cs-CZ"/>
        </w:rPr>
        <w:t xml:space="preserve"> </w:t>
      </w:r>
      <w:r w:rsidR="000B0693">
        <w:rPr>
          <w:rFonts w:ascii="Calibri" w:eastAsia="Calibri" w:hAnsi="Calibri" w:cs="Calibri"/>
          <w:i/>
          <w:lang w:val="cs-CZ"/>
        </w:rPr>
        <w:t>nastavit</w:t>
      </w:r>
      <w:r w:rsidR="00627AA1">
        <w:rPr>
          <w:rFonts w:ascii="Calibri" w:eastAsia="Calibri" w:hAnsi="Calibri" w:cs="Calibri"/>
          <w:i/>
          <w:lang w:val="cs-CZ"/>
        </w:rPr>
        <w:t xml:space="preserve"> trvale udržitelný</w:t>
      </w:r>
      <w:r w:rsidR="003D284D">
        <w:rPr>
          <w:rFonts w:ascii="Calibri" w:eastAsia="Calibri" w:hAnsi="Calibri" w:cs="Calibri"/>
          <w:i/>
          <w:lang w:val="cs-CZ"/>
        </w:rPr>
        <w:t xml:space="preserve"> </w:t>
      </w:r>
      <w:r w:rsidR="00627AA1">
        <w:rPr>
          <w:rFonts w:ascii="Calibri" w:eastAsia="Calibri" w:hAnsi="Calibri" w:cs="Calibri"/>
          <w:i/>
          <w:lang w:val="cs-CZ"/>
        </w:rPr>
        <w:t xml:space="preserve">přístup </w:t>
      </w:r>
      <w:r w:rsidR="00922588">
        <w:rPr>
          <w:rFonts w:ascii="Calibri" w:eastAsia="Calibri" w:hAnsi="Calibri" w:cs="Calibri"/>
          <w:i/>
          <w:lang w:val="cs-CZ"/>
        </w:rPr>
        <w:t>v oblasti organizace práce (z </w:t>
      </w:r>
      <w:r w:rsidR="003D284D">
        <w:rPr>
          <w:rFonts w:ascii="Calibri" w:eastAsia="Calibri" w:hAnsi="Calibri" w:cs="Calibri"/>
          <w:i/>
          <w:lang w:val="cs-CZ"/>
        </w:rPr>
        <w:t xml:space="preserve">toho 59 % s využitím cloudu) a téměř polovina respondentů </w:t>
      </w:r>
      <w:r w:rsidR="00863021">
        <w:rPr>
          <w:rFonts w:ascii="Calibri" w:eastAsia="Calibri" w:hAnsi="Calibri" w:cs="Calibri"/>
          <w:i/>
          <w:lang w:val="cs-CZ"/>
        </w:rPr>
        <w:t>z</w:t>
      </w:r>
      <w:r w:rsidR="003D284D" w:rsidRPr="003D284D">
        <w:rPr>
          <w:rFonts w:ascii="Calibri" w:eastAsia="Calibri" w:hAnsi="Calibri" w:cs="Calibri"/>
          <w:i/>
          <w:lang w:val="cs-CZ"/>
        </w:rPr>
        <w:t>av</w:t>
      </w:r>
      <w:r w:rsidR="00863021">
        <w:rPr>
          <w:rFonts w:ascii="Calibri" w:eastAsia="Calibri" w:hAnsi="Calibri" w:cs="Calibri"/>
          <w:i/>
          <w:lang w:val="cs-CZ"/>
        </w:rPr>
        <w:t>ede</w:t>
      </w:r>
      <w:r w:rsidR="003D284D" w:rsidRPr="003D284D">
        <w:rPr>
          <w:rFonts w:ascii="Calibri" w:eastAsia="Calibri" w:hAnsi="Calibri" w:cs="Calibri"/>
          <w:i/>
          <w:lang w:val="cs-CZ"/>
        </w:rPr>
        <w:t xml:space="preserve"> </w:t>
      </w:r>
      <w:r w:rsidR="001A1385">
        <w:rPr>
          <w:rFonts w:ascii="Calibri" w:eastAsia="Calibri" w:hAnsi="Calibri" w:cs="Calibri"/>
          <w:i/>
          <w:lang w:val="cs-CZ"/>
        </w:rPr>
        <w:t>tzv. Big Data</w:t>
      </w:r>
      <w:r w:rsidR="00627AA1">
        <w:rPr>
          <w:rFonts w:ascii="Calibri" w:eastAsia="Calibri" w:hAnsi="Calibri" w:cs="Calibri"/>
          <w:i/>
          <w:lang w:val="cs-CZ"/>
        </w:rPr>
        <w:t>.“</w:t>
      </w:r>
    </w:p>
    <w:p w14:paraId="057615B3" w14:textId="77777777" w:rsidR="003268C2" w:rsidRDefault="003268C2" w:rsidP="00FA0B6C">
      <w:pPr>
        <w:jc w:val="both"/>
        <w:rPr>
          <w:rFonts w:ascii="Calibri" w:eastAsia="Calibri" w:hAnsi="Calibri" w:cs="Calibri"/>
          <w:i/>
          <w:lang w:val="cs-CZ"/>
        </w:rPr>
      </w:pPr>
    </w:p>
    <w:p w14:paraId="7208151F" w14:textId="283B62C6" w:rsidR="00631B09" w:rsidRPr="00631B09" w:rsidRDefault="00631B09" w:rsidP="00631B09">
      <w:pPr>
        <w:jc w:val="both"/>
        <w:rPr>
          <w:rFonts w:ascii="Calibri" w:eastAsia="Calibri" w:hAnsi="Calibri" w:cs="Calibri"/>
          <w:b/>
          <w:bCs/>
          <w:lang w:val="cs-CZ"/>
        </w:rPr>
      </w:pPr>
      <w:r>
        <w:rPr>
          <w:rFonts w:ascii="Calibri" w:eastAsia="Calibri" w:hAnsi="Calibri" w:cs="Calibri"/>
          <w:b/>
          <w:bCs/>
          <w:lang w:val="cs-CZ"/>
        </w:rPr>
        <w:t xml:space="preserve">Poptávka po </w:t>
      </w:r>
      <w:r w:rsidR="005C1594">
        <w:rPr>
          <w:rFonts w:ascii="Calibri" w:eastAsia="Calibri" w:hAnsi="Calibri" w:cs="Calibri"/>
          <w:b/>
          <w:bCs/>
          <w:lang w:val="cs-CZ"/>
        </w:rPr>
        <w:t xml:space="preserve">průmyslových </w:t>
      </w:r>
      <w:r>
        <w:rPr>
          <w:rFonts w:ascii="Calibri" w:eastAsia="Calibri" w:hAnsi="Calibri" w:cs="Calibri"/>
          <w:b/>
          <w:bCs/>
          <w:lang w:val="cs-CZ"/>
        </w:rPr>
        <w:t>nemovitostech nadále poroste</w:t>
      </w:r>
    </w:p>
    <w:p w14:paraId="3B1F3EE6" w14:textId="4CE00748" w:rsidR="00631B09" w:rsidRDefault="00631B09" w:rsidP="00631B09">
      <w:pPr>
        <w:jc w:val="both"/>
        <w:rPr>
          <w:rFonts w:ascii="Calibri" w:eastAsia="Calibri" w:hAnsi="Calibri" w:cs="Calibri"/>
          <w:lang w:val="cs-CZ"/>
        </w:rPr>
      </w:pPr>
      <w:r w:rsidRPr="00741247">
        <w:rPr>
          <w:rFonts w:ascii="Calibri" w:eastAsia="Calibri" w:hAnsi="Calibri" w:cs="Calibri"/>
          <w:bCs/>
          <w:i/>
          <w:lang w:val="cs-CZ"/>
        </w:rPr>
        <w:t>„</w:t>
      </w:r>
      <w:r w:rsidR="000B0693" w:rsidRPr="00741247">
        <w:rPr>
          <w:rFonts w:ascii="Calibri" w:eastAsia="Calibri" w:hAnsi="Calibri" w:cs="Calibri"/>
          <w:bCs/>
          <w:i/>
          <w:lang w:val="cs-CZ"/>
        </w:rPr>
        <w:t>Celkem</w:t>
      </w:r>
      <w:r w:rsidR="00361DC5" w:rsidRPr="00741247">
        <w:rPr>
          <w:rFonts w:ascii="Calibri" w:eastAsia="Calibri" w:hAnsi="Calibri" w:cs="Calibri"/>
          <w:bCs/>
          <w:i/>
          <w:lang w:val="cs-CZ"/>
        </w:rPr>
        <w:t xml:space="preserve"> </w:t>
      </w:r>
      <w:r w:rsidRPr="00741247">
        <w:rPr>
          <w:rFonts w:ascii="Calibri" w:eastAsia="Calibri" w:hAnsi="Calibri" w:cs="Calibri"/>
          <w:bCs/>
          <w:i/>
          <w:lang w:val="cs-CZ"/>
        </w:rPr>
        <w:t>61 % respondentů v</w:t>
      </w:r>
      <w:r w:rsidR="001A1385">
        <w:rPr>
          <w:rFonts w:ascii="Calibri" w:eastAsia="Calibri" w:hAnsi="Calibri" w:cs="Calibri"/>
          <w:bCs/>
          <w:i/>
          <w:lang w:val="cs-CZ"/>
        </w:rPr>
        <w:t> průzkumu uvedlo</w:t>
      </w:r>
      <w:r w:rsidR="000B0693" w:rsidRPr="00741247">
        <w:rPr>
          <w:rFonts w:ascii="Calibri" w:eastAsia="Calibri" w:hAnsi="Calibri" w:cs="Calibri"/>
          <w:bCs/>
          <w:i/>
          <w:lang w:val="cs-CZ"/>
        </w:rPr>
        <w:t>, že</w:t>
      </w:r>
      <w:r w:rsidRPr="00741247">
        <w:rPr>
          <w:rFonts w:ascii="Calibri" w:eastAsia="Calibri" w:hAnsi="Calibri" w:cs="Calibri"/>
          <w:bCs/>
          <w:i/>
          <w:lang w:val="cs-CZ"/>
        </w:rPr>
        <w:t> </w:t>
      </w:r>
      <w:r w:rsidR="000B0693" w:rsidRPr="00741247">
        <w:rPr>
          <w:rFonts w:ascii="Calibri" w:eastAsia="Calibri" w:hAnsi="Calibri" w:cs="Calibri"/>
          <w:bCs/>
          <w:i/>
          <w:lang w:val="cs-CZ"/>
        </w:rPr>
        <w:t xml:space="preserve">během </w:t>
      </w:r>
      <w:r w:rsidR="001A1385">
        <w:rPr>
          <w:rFonts w:ascii="Calibri" w:eastAsia="Calibri" w:hAnsi="Calibri" w:cs="Calibri"/>
          <w:bCs/>
          <w:i/>
          <w:lang w:val="cs-CZ"/>
        </w:rPr>
        <w:t xml:space="preserve">následujících 12 měsíců </w:t>
      </w:r>
      <w:r w:rsidRPr="00741247">
        <w:rPr>
          <w:rFonts w:ascii="Calibri" w:eastAsia="Calibri" w:hAnsi="Calibri" w:cs="Calibri"/>
          <w:bCs/>
          <w:i/>
          <w:lang w:val="cs-CZ"/>
        </w:rPr>
        <w:t xml:space="preserve">očekává nárůst poptávky po </w:t>
      </w:r>
      <w:r w:rsidR="005C1594">
        <w:rPr>
          <w:rFonts w:ascii="Calibri" w:eastAsia="Calibri" w:hAnsi="Calibri" w:cs="Calibri"/>
          <w:bCs/>
          <w:i/>
          <w:lang w:val="cs-CZ"/>
        </w:rPr>
        <w:t>průmyslových</w:t>
      </w:r>
      <w:r w:rsidR="005C1594" w:rsidRPr="00741247">
        <w:rPr>
          <w:rFonts w:ascii="Calibri" w:eastAsia="Calibri" w:hAnsi="Calibri" w:cs="Calibri"/>
          <w:bCs/>
          <w:i/>
          <w:lang w:val="cs-CZ"/>
        </w:rPr>
        <w:t xml:space="preserve"> </w:t>
      </w:r>
      <w:r w:rsidRPr="00741247">
        <w:rPr>
          <w:rFonts w:ascii="Calibri" w:eastAsia="Calibri" w:hAnsi="Calibri" w:cs="Calibri"/>
          <w:bCs/>
          <w:i/>
          <w:lang w:val="cs-CZ"/>
        </w:rPr>
        <w:t>parcích</w:t>
      </w:r>
      <w:r w:rsidR="003D5325" w:rsidRPr="00741247">
        <w:rPr>
          <w:rFonts w:ascii="Calibri" w:eastAsia="Calibri" w:hAnsi="Calibri" w:cs="Calibri"/>
          <w:bCs/>
          <w:i/>
          <w:lang w:val="cs-CZ"/>
        </w:rPr>
        <w:t xml:space="preserve"> a </w:t>
      </w:r>
      <w:r w:rsidRPr="00741247">
        <w:rPr>
          <w:rFonts w:ascii="Calibri" w:eastAsia="Calibri" w:hAnsi="Calibri" w:cs="Calibri"/>
          <w:bCs/>
          <w:i/>
          <w:lang w:val="cs-CZ"/>
        </w:rPr>
        <w:t xml:space="preserve">30 % </w:t>
      </w:r>
      <w:r w:rsidR="001A1385">
        <w:rPr>
          <w:rFonts w:ascii="Calibri" w:eastAsia="Calibri" w:hAnsi="Calibri" w:cs="Calibri"/>
          <w:bCs/>
          <w:i/>
          <w:lang w:val="cs-CZ"/>
        </w:rPr>
        <w:t xml:space="preserve">dotazovaných </w:t>
      </w:r>
      <w:r w:rsidR="003D5325" w:rsidRPr="00741247">
        <w:rPr>
          <w:rFonts w:ascii="Calibri" w:eastAsia="Calibri" w:hAnsi="Calibri" w:cs="Calibri"/>
          <w:bCs/>
          <w:i/>
          <w:lang w:val="cs-CZ"/>
        </w:rPr>
        <w:t xml:space="preserve">předpokládá </w:t>
      </w:r>
      <w:r w:rsidR="00FC7E53">
        <w:rPr>
          <w:rFonts w:ascii="Calibri" w:eastAsia="Calibri" w:hAnsi="Calibri" w:cs="Calibri"/>
          <w:bCs/>
          <w:i/>
          <w:lang w:val="cs-CZ"/>
        </w:rPr>
        <w:t xml:space="preserve">totéž </w:t>
      </w:r>
      <w:r w:rsidR="003D5325" w:rsidRPr="00741247">
        <w:rPr>
          <w:rFonts w:ascii="Calibri" w:eastAsia="Calibri" w:hAnsi="Calibri" w:cs="Calibri"/>
          <w:bCs/>
          <w:i/>
          <w:lang w:val="cs-CZ"/>
        </w:rPr>
        <w:t xml:space="preserve">u nemovitostí </w:t>
      </w:r>
      <w:r w:rsidR="001A1385">
        <w:rPr>
          <w:rFonts w:ascii="Calibri" w:eastAsia="Calibri" w:hAnsi="Calibri" w:cs="Calibri"/>
          <w:bCs/>
          <w:i/>
          <w:lang w:val="cs-CZ"/>
        </w:rPr>
        <w:t xml:space="preserve">určených pro lehkou výrobu a </w:t>
      </w:r>
      <w:r w:rsidRPr="00741247">
        <w:rPr>
          <w:rFonts w:ascii="Calibri" w:eastAsia="Calibri" w:hAnsi="Calibri" w:cs="Calibri"/>
          <w:bCs/>
          <w:i/>
          <w:lang w:val="cs-CZ"/>
        </w:rPr>
        <w:t xml:space="preserve">maloobchodní sklady. </w:t>
      </w:r>
      <w:r w:rsidR="003D5325" w:rsidRPr="00741247">
        <w:rPr>
          <w:rFonts w:ascii="Calibri" w:eastAsia="Calibri" w:hAnsi="Calibri" w:cs="Calibri"/>
          <w:bCs/>
          <w:i/>
          <w:lang w:val="cs-CZ"/>
        </w:rPr>
        <w:t>Výběr vhodné lokality je</w:t>
      </w:r>
      <w:r w:rsidR="00741247" w:rsidRPr="00741247">
        <w:rPr>
          <w:rFonts w:ascii="Calibri" w:eastAsia="Calibri" w:hAnsi="Calibri" w:cs="Calibri"/>
          <w:bCs/>
          <w:i/>
          <w:lang w:val="cs-CZ"/>
        </w:rPr>
        <w:t xml:space="preserve"> přitom</w:t>
      </w:r>
      <w:r w:rsidR="001A1385">
        <w:rPr>
          <w:rFonts w:ascii="Calibri" w:eastAsia="Calibri" w:hAnsi="Calibri" w:cs="Calibri"/>
          <w:bCs/>
          <w:i/>
          <w:lang w:val="cs-CZ"/>
        </w:rPr>
        <w:t xml:space="preserve"> stále těžší</w:t>
      </w:r>
      <w:r w:rsidR="003D5325" w:rsidRPr="00741247">
        <w:rPr>
          <w:rFonts w:ascii="Calibri" w:eastAsia="Calibri" w:hAnsi="Calibri" w:cs="Calibri"/>
          <w:bCs/>
          <w:i/>
          <w:lang w:val="cs-CZ"/>
        </w:rPr>
        <w:t xml:space="preserve">, respektive naráží na </w:t>
      </w:r>
      <w:r w:rsidR="00741247" w:rsidRPr="00741247">
        <w:rPr>
          <w:rFonts w:ascii="Calibri" w:eastAsia="Calibri" w:hAnsi="Calibri" w:cs="Calibri"/>
          <w:bCs/>
          <w:i/>
          <w:lang w:val="cs-CZ"/>
        </w:rPr>
        <w:t>ne</w:t>
      </w:r>
      <w:r w:rsidR="003D5325" w:rsidRPr="00741247">
        <w:rPr>
          <w:rFonts w:ascii="Calibri" w:eastAsia="Calibri" w:hAnsi="Calibri" w:cs="Calibri"/>
          <w:bCs/>
          <w:i/>
          <w:lang w:val="cs-CZ"/>
        </w:rPr>
        <w:t>dostatek vhodných pozemků k výstavbě</w:t>
      </w:r>
      <w:r w:rsidRPr="00741247">
        <w:rPr>
          <w:rFonts w:ascii="Calibri" w:eastAsia="Calibri" w:hAnsi="Calibri" w:cs="Calibri"/>
          <w:bCs/>
          <w:i/>
          <w:lang w:val="cs-CZ"/>
        </w:rPr>
        <w:t xml:space="preserve">. </w:t>
      </w:r>
      <w:r w:rsidR="008F5E94">
        <w:rPr>
          <w:rFonts w:ascii="Calibri" w:eastAsia="Calibri" w:hAnsi="Calibri" w:cs="Calibri"/>
          <w:bCs/>
          <w:i/>
          <w:lang w:val="cs-CZ"/>
        </w:rPr>
        <w:t>Kromě lokality j</w:t>
      </w:r>
      <w:r w:rsidR="00676CD5">
        <w:rPr>
          <w:rFonts w:ascii="Calibri" w:eastAsia="Calibri" w:hAnsi="Calibri" w:cs="Calibri"/>
          <w:bCs/>
          <w:i/>
          <w:lang w:val="cs-CZ"/>
        </w:rPr>
        <w:t>e</w:t>
      </w:r>
      <w:r w:rsidR="008F5E94">
        <w:rPr>
          <w:rFonts w:ascii="Calibri" w:eastAsia="Calibri" w:hAnsi="Calibri" w:cs="Calibri"/>
          <w:bCs/>
          <w:i/>
          <w:lang w:val="cs-CZ"/>
        </w:rPr>
        <w:t xml:space="preserve"> pro dotazované společnosti </w:t>
      </w:r>
      <w:r w:rsidR="00676CD5">
        <w:rPr>
          <w:rFonts w:ascii="Calibri" w:eastAsia="Calibri" w:hAnsi="Calibri" w:cs="Calibri"/>
          <w:bCs/>
          <w:i/>
          <w:lang w:val="cs-CZ"/>
        </w:rPr>
        <w:t xml:space="preserve">poté </w:t>
      </w:r>
      <w:r w:rsidR="008F5E94">
        <w:rPr>
          <w:rFonts w:ascii="Calibri" w:eastAsia="Calibri" w:hAnsi="Calibri" w:cs="Calibri"/>
          <w:bCs/>
          <w:i/>
          <w:lang w:val="cs-CZ"/>
        </w:rPr>
        <w:t xml:space="preserve">zásadní </w:t>
      </w:r>
      <w:r w:rsidR="00676CD5">
        <w:rPr>
          <w:rFonts w:ascii="Calibri" w:eastAsia="Calibri" w:hAnsi="Calibri" w:cs="Calibri"/>
          <w:bCs/>
          <w:i/>
          <w:lang w:val="cs-CZ"/>
        </w:rPr>
        <w:t>flexibilita – ať již z hlediska nájemních podmínek nebo dočasných skladových prostor</w:t>
      </w:r>
      <w:r w:rsidRPr="00741247">
        <w:rPr>
          <w:rFonts w:ascii="Calibri" w:eastAsia="Calibri" w:hAnsi="Calibri" w:cs="Calibri"/>
          <w:bCs/>
          <w:i/>
          <w:lang w:val="cs-CZ"/>
        </w:rPr>
        <w:t>,“</w:t>
      </w:r>
      <w:r>
        <w:rPr>
          <w:rFonts w:ascii="Calibri" w:eastAsia="Calibri" w:hAnsi="Calibri" w:cs="Calibri"/>
          <w:bCs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>uvádí</w:t>
      </w:r>
      <w:r w:rsidRPr="00FA0B6C">
        <w:rPr>
          <w:rFonts w:ascii="Calibri" w:eastAsia="Calibri" w:hAnsi="Calibri" w:cs="Calibri"/>
          <w:lang w:val="cs-CZ"/>
        </w:rPr>
        <w:t xml:space="preserve"> </w:t>
      </w:r>
      <w:r w:rsidRPr="00FA0B6C">
        <w:rPr>
          <w:rFonts w:ascii="Calibri" w:eastAsia="Calibri" w:hAnsi="Calibri" w:cs="Calibri"/>
          <w:b/>
          <w:lang w:val="cs-CZ"/>
        </w:rPr>
        <w:t>Tomáš Míček, ředitel P3 v České republice</w:t>
      </w:r>
      <w:r w:rsidRPr="00FA0B6C">
        <w:rPr>
          <w:rFonts w:ascii="Calibri" w:eastAsia="Calibri" w:hAnsi="Calibri" w:cs="Calibri"/>
          <w:lang w:val="cs-CZ"/>
        </w:rPr>
        <w:t>.</w:t>
      </w:r>
    </w:p>
    <w:p w14:paraId="1F53D6B2" w14:textId="6E602376" w:rsidR="00756A89" w:rsidRDefault="00756A89" w:rsidP="00631B09">
      <w:pPr>
        <w:jc w:val="both"/>
        <w:rPr>
          <w:rFonts w:ascii="Calibri" w:eastAsia="Calibri" w:hAnsi="Calibri" w:cs="Calibri"/>
          <w:lang w:val="cs-CZ"/>
        </w:rPr>
      </w:pPr>
    </w:p>
    <w:p w14:paraId="5808E3A3" w14:textId="678F274E" w:rsidR="00600FF7" w:rsidRPr="00600FF7" w:rsidRDefault="00600FF7" w:rsidP="00904C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bdr w:val="none" w:sz="0" w:space="0" w:color="auto"/>
          <w:lang w:val="cs-CZ"/>
        </w:rPr>
      </w:pPr>
      <w:r w:rsidRPr="00600FF7">
        <w:rPr>
          <w:rFonts w:ascii="Calibri" w:eastAsia="Times New Roman" w:hAnsi="Calibri" w:cs="Calibri"/>
          <w:bdr w:val="none" w:sz="0" w:space="0" w:color="auto"/>
          <w:lang w:val="cs-CZ"/>
        </w:rPr>
        <w:t>Téměř polovina všech respondentů očekává zvýšení poptávky po kvalitních industriálních nemovitostech v nadcházejících měsících. Rozhodujícím kritériem při výběru je přitom hlavně lokalita nových prostor, na čemž se shodují zástupci jak výrobních, tak i logistických a</w:t>
      </w:r>
      <w:r w:rsidR="00904CBA">
        <w:rPr>
          <w:rFonts w:ascii="Calibri" w:eastAsia="Times New Roman" w:hAnsi="Calibri" w:cs="Calibri"/>
          <w:bdr w:val="none" w:sz="0" w:space="0" w:color="auto"/>
          <w:lang w:val="cs-CZ"/>
        </w:rPr>
        <w:t> </w:t>
      </w:r>
      <w:r w:rsidRPr="00600FF7">
        <w:rPr>
          <w:rFonts w:ascii="Calibri" w:eastAsia="Times New Roman" w:hAnsi="Calibri" w:cs="Calibri"/>
          <w:bdr w:val="none" w:sz="0" w:space="0" w:color="auto"/>
          <w:lang w:val="cs-CZ"/>
        </w:rPr>
        <w:t>maloobchodních společností. Mezi další důležité atributy při výběru patří velikost, cena a délka možného nájmu.</w:t>
      </w:r>
    </w:p>
    <w:p w14:paraId="7975FCDD" w14:textId="01C835F7" w:rsidR="001A1385" w:rsidRDefault="001A1385" w:rsidP="00741247">
      <w:pPr>
        <w:jc w:val="both"/>
        <w:rPr>
          <w:rFonts w:ascii="Calibri" w:eastAsia="Calibri" w:hAnsi="Calibri" w:cs="Calibri"/>
          <w:b/>
          <w:lang w:val="cs-CZ"/>
        </w:rPr>
      </w:pPr>
    </w:p>
    <w:p w14:paraId="78CAEA1E" w14:textId="1B84733E" w:rsidR="00AA73CE" w:rsidRDefault="00AA73CE" w:rsidP="00741247">
      <w:pPr>
        <w:jc w:val="both"/>
        <w:rPr>
          <w:rFonts w:ascii="Calibri" w:eastAsia="Calibri" w:hAnsi="Calibri" w:cs="Calibri"/>
          <w:b/>
          <w:lang w:val="cs-CZ"/>
        </w:rPr>
      </w:pPr>
    </w:p>
    <w:p w14:paraId="4345E31F" w14:textId="77777777" w:rsidR="00AA73CE" w:rsidRDefault="00AA73CE" w:rsidP="00741247">
      <w:pPr>
        <w:jc w:val="both"/>
        <w:rPr>
          <w:rFonts w:ascii="Calibri" w:eastAsia="Calibri" w:hAnsi="Calibri" w:cs="Calibri"/>
          <w:b/>
          <w:lang w:val="cs-CZ"/>
        </w:rPr>
      </w:pPr>
    </w:p>
    <w:p w14:paraId="27901A62" w14:textId="3E72A817" w:rsidR="00741247" w:rsidRDefault="00741247" w:rsidP="00741247">
      <w:pPr>
        <w:jc w:val="both"/>
        <w:rPr>
          <w:rFonts w:ascii="Calibri" w:eastAsia="Calibri" w:hAnsi="Calibri" w:cs="Calibri"/>
          <w:b/>
          <w:lang w:val="cs-CZ"/>
        </w:rPr>
      </w:pPr>
      <w:r>
        <w:rPr>
          <w:rFonts w:ascii="Calibri" w:eastAsia="Calibri" w:hAnsi="Calibri" w:cs="Calibri"/>
          <w:b/>
          <w:lang w:val="cs-CZ"/>
        </w:rPr>
        <w:lastRenderedPageBreak/>
        <w:t>Současný trend e</w:t>
      </w:r>
      <w:r w:rsidRPr="00FA0B6C">
        <w:rPr>
          <w:rFonts w:ascii="Calibri" w:eastAsia="Calibri" w:hAnsi="Calibri" w:cs="Calibri"/>
          <w:b/>
          <w:lang w:val="cs-CZ"/>
        </w:rPr>
        <w:t>-commerce</w:t>
      </w:r>
      <w:r>
        <w:rPr>
          <w:rFonts w:ascii="Calibri" w:eastAsia="Calibri" w:hAnsi="Calibri" w:cs="Calibri"/>
          <w:b/>
          <w:lang w:val="cs-CZ"/>
        </w:rPr>
        <w:t xml:space="preserve"> je nadále na vzestupu</w:t>
      </w:r>
    </w:p>
    <w:p w14:paraId="5E50E57C" w14:textId="717BECEB" w:rsidR="00741247" w:rsidRDefault="00127BFD" w:rsidP="00741247">
      <w:pPr>
        <w:jc w:val="both"/>
        <w:rPr>
          <w:rFonts w:ascii="Calibri" w:eastAsia="Calibri" w:hAnsi="Calibri" w:cs="Calibri"/>
          <w:lang w:val="cs-CZ"/>
        </w:rPr>
      </w:pPr>
      <w:r w:rsidRPr="00127BFD">
        <w:rPr>
          <w:rFonts w:ascii="Calibri" w:eastAsia="Calibri" w:hAnsi="Calibri" w:cs="Calibri"/>
          <w:i/>
          <w:lang w:val="cs-CZ"/>
        </w:rPr>
        <w:t>„</w:t>
      </w:r>
      <w:r w:rsidR="00741247" w:rsidRPr="00127BFD">
        <w:rPr>
          <w:rFonts w:ascii="Calibri" w:eastAsia="Calibri" w:hAnsi="Calibri" w:cs="Calibri"/>
          <w:i/>
          <w:lang w:val="cs-CZ"/>
        </w:rPr>
        <w:t xml:space="preserve">Dohromady 73 % účastníků průzkumu uvedlo, že růst e-commerce přímo či nepřímo ovlivňuje jejich byznys. To pro řadu provozovatelů </w:t>
      </w:r>
      <w:r w:rsidR="005C1594">
        <w:rPr>
          <w:rFonts w:ascii="Calibri" w:eastAsia="Calibri" w:hAnsi="Calibri" w:cs="Calibri"/>
          <w:i/>
          <w:lang w:val="cs-CZ"/>
        </w:rPr>
        <w:t>průmyslových</w:t>
      </w:r>
      <w:r w:rsidR="005C1594" w:rsidRPr="00127BFD">
        <w:rPr>
          <w:rFonts w:ascii="Calibri" w:eastAsia="Calibri" w:hAnsi="Calibri" w:cs="Calibri"/>
          <w:i/>
          <w:lang w:val="cs-CZ"/>
        </w:rPr>
        <w:t xml:space="preserve"> </w:t>
      </w:r>
      <w:r w:rsidR="00741247" w:rsidRPr="00127BFD">
        <w:rPr>
          <w:rFonts w:ascii="Calibri" w:eastAsia="Calibri" w:hAnsi="Calibri" w:cs="Calibri"/>
          <w:i/>
          <w:lang w:val="cs-CZ"/>
        </w:rPr>
        <w:t xml:space="preserve">parků znamená výzvu v podobě rozšíření nabídky poskytovaných služeb. Naopak maloobchodníci a </w:t>
      </w:r>
      <w:r w:rsidR="005C1594">
        <w:rPr>
          <w:rFonts w:ascii="Calibri" w:eastAsia="Calibri" w:hAnsi="Calibri" w:cs="Calibri"/>
          <w:i/>
          <w:lang w:val="cs-CZ"/>
        </w:rPr>
        <w:t>výrobní</w:t>
      </w:r>
      <w:r w:rsidR="005C1594" w:rsidRPr="00127BFD">
        <w:rPr>
          <w:rFonts w:ascii="Calibri" w:eastAsia="Calibri" w:hAnsi="Calibri" w:cs="Calibri"/>
          <w:i/>
          <w:lang w:val="cs-CZ"/>
        </w:rPr>
        <w:t xml:space="preserve"> </w:t>
      </w:r>
      <w:r w:rsidR="00741247" w:rsidRPr="00127BFD">
        <w:rPr>
          <w:rFonts w:ascii="Calibri" w:eastAsia="Calibri" w:hAnsi="Calibri" w:cs="Calibri"/>
          <w:i/>
          <w:lang w:val="cs-CZ"/>
        </w:rPr>
        <w:t xml:space="preserve">společnosti bojují s tlakem na zvýšení rychlosti dodávek směrem k zákazníkovi. Ti </w:t>
      </w:r>
      <w:r w:rsidR="00741247" w:rsidRPr="00CE70CC">
        <w:rPr>
          <w:rFonts w:ascii="Calibri" w:eastAsia="Calibri" w:hAnsi="Calibri" w:cs="Calibri"/>
          <w:i/>
          <w:lang w:val="cs-CZ"/>
        </w:rPr>
        <w:t>stále častěji</w:t>
      </w:r>
      <w:r w:rsidR="00741247" w:rsidRPr="00127BFD">
        <w:rPr>
          <w:rFonts w:ascii="Calibri" w:eastAsia="Calibri" w:hAnsi="Calibri" w:cs="Calibri"/>
          <w:i/>
          <w:lang w:val="cs-CZ"/>
        </w:rPr>
        <w:t xml:space="preserve"> vyžadují doručování menšího objemu zásilek</w:t>
      </w:r>
      <w:r w:rsidR="001A1385">
        <w:rPr>
          <w:rFonts w:ascii="Calibri" w:eastAsia="Calibri" w:hAnsi="Calibri" w:cs="Calibri"/>
          <w:i/>
          <w:lang w:val="cs-CZ"/>
        </w:rPr>
        <w:t xml:space="preserve">. Díky tomu si 44 </w:t>
      </w:r>
      <w:r w:rsidR="00741247" w:rsidRPr="00127BFD">
        <w:rPr>
          <w:rFonts w:ascii="Calibri" w:eastAsia="Calibri" w:hAnsi="Calibri" w:cs="Calibri"/>
          <w:i/>
          <w:lang w:val="cs-CZ"/>
        </w:rPr>
        <w:t xml:space="preserve">% manažerů všímá rostoucího zájmu partnerů </w:t>
      </w:r>
      <w:r w:rsidR="001A1385" w:rsidRPr="00127BFD">
        <w:rPr>
          <w:rFonts w:ascii="Calibri" w:eastAsia="Calibri" w:hAnsi="Calibri" w:cs="Calibri"/>
          <w:i/>
          <w:lang w:val="cs-CZ"/>
        </w:rPr>
        <w:t xml:space="preserve">o vzájemnou spolupráci </w:t>
      </w:r>
      <w:r w:rsidR="00741247" w:rsidRPr="00127BFD">
        <w:rPr>
          <w:rFonts w:ascii="Calibri" w:eastAsia="Calibri" w:hAnsi="Calibri" w:cs="Calibri"/>
          <w:i/>
          <w:lang w:val="cs-CZ"/>
        </w:rPr>
        <w:t>v</w:t>
      </w:r>
      <w:r w:rsidR="00DB7E36">
        <w:rPr>
          <w:rFonts w:ascii="Calibri" w:eastAsia="Calibri" w:hAnsi="Calibri" w:cs="Calibri"/>
          <w:i/>
          <w:lang w:val="cs-CZ"/>
        </w:rPr>
        <w:t> </w:t>
      </w:r>
      <w:r w:rsidR="00741247" w:rsidRPr="00127BFD">
        <w:rPr>
          <w:rFonts w:ascii="Calibri" w:eastAsia="Calibri" w:hAnsi="Calibri" w:cs="Calibri"/>
          <w:i/>
          <w:lang w:val="cs-CZ"/>
        </w:rPr>
        <w:t>dodavatelském řetězci ve snaze vyhovět zákazníkovi</w:t>
      </w:r>
      <w:r w:rsidRPr="00127BFD">
        <w:rPr>
          <w:rFonts w:ascii="Calibri" w:eastAsia="Calibri" w:hAnsi="Calibri" w:cs="Calibri"/>
          <w:i/>
          <w:lang w:val="cs-CZ"/>
        </w:rPr>
        <w:t>,“</w:t>
      </w:r>
      <w:r>
        <w:rPr>
          <w:rFonts w:ascii="Calibri" w:eastAsia="Calibri" w:hAnsi="Calibri" w:cs="Calibri"/>
          <w:lang w:val="cs-CZ"/>
        </w:rPr>
        <w:t xml:space="preserve"> komentuje</w:t>
      </w:r>
      <w:r w:rsidRPr="00FA0B6C">
        <w:rPr>
          <w:rFonts w:ascii="Calibri" w:eastAsia="Calibri" w:hAnsi="Calibri" w:cs="Calibri"/>
          <w:lang w:val="cs-CZ"/>
        </w:rPr>
        <w:t xml:space="preserve"> </w:t>
      </w:r>
      <w:r w:rsidRPr="00FA0B6C">
        <w:rPr>
          <w:rFonts w:ascii="Calibri" w:eastAsia="Calibri" w:hAnsi="Calibri" w:cs="Calibri"/>
          <w:b/>
          <w:lang w:val="cs-CZ"/>
        </w:rPr>
        <w:t xml:space="preserve">Clare Sheils, </w:t>
      </w:r>
      <w:r w:rsidR="00BD7DF2" w:rsidRPr="00FA0B6C">
        <w:rPr>
          <w:rFonts w:ascii="Calibri" w:eastAsia="Calibri" w:hAnsi="Calibri" w:cs="Calibri"/>
          <w:b/>
          <w:lang w:val="cs-CZ"/>
        </w:rPr>
        <w:t>Head of Industrial</w:t>
      </w:r>
      <w:r w:rsidR="00BD7DF2">
        <w:rPr>
          <w:rFonts w:ascii="Calibri" w:eastAsia="Calibri" w:hAnsi="Calibri" w:cs="Calibri"/>
          <w:b/>
          <w:lang w:val="cs-CZ"/>
        </w:rPr>
        <w:t xml:space="preserve"> &amp; Logistics</w:t>
      </w:r>
      <w:r w:rsidR="00BD7DF2" w:rsidRPr="00FA0B6C">
        <w:rPr>
          <w:rFonts w:ascii="Calibri" w:eastAsia="Calibri" w:hAnsi="Calibri" w:cs="Calibri"/>
          <w:b/>
          <w:lang w:val="cs-CZ"/>
        </w:rPr>
        <w:t xml:space="preserve"> </w:t>
      </w:r>
      <w:r w:rsidRPr="00FA0B6C">
        <w:rPr>
          <w:rFonts w:ascii="Calibri" w:eastAsia="Calibri" w:hAnsi="Calibri" w:cs="Calibri"/>
          <w:b/>
          <w:lang w:val="cs-CZ"/>
        </w:rPr>
        <w:t>společnosti CBRE</w:t>
      </w:r>
      <w:r>
        <w:rPr>
          <w:rFonts w:ascii="Calibri" w:eastAsia="Calibri" w:hAnsi="Calibri" w:cs="Calibri"/>
          <w:b/>
          <w:lang w:val="cs-CZ"/>
        </w:rPr>
        <w:t>.</w:t>
      </w:r>
    </w:p>
    <w:p w14:paraId="47975B26" w14:textId="77777777" w:rsidR="00FA0B6C" w:rsidRPr="00FA0B6C" w:rsidRDefault="00FA0B6C" w:rsidP="00FA0B6C">
      <w:pPr>
        <w:jc w:val="both"/>
        <w:rPr>
          <w:rFonts w:ascii="Calibri" w:eastAsia="Calibri" w:hAnsi="Calibri" w:cs="Calibri"/>
          <w:lang w:val="cs-CZ"/>
        </w:rPr>
      </w:pPr>
    </w:p>
    <w:p w14:paraId="078CD560" w14:textId="3D89169D" w:rsidR="00FA0B6C" w:rsidRPr="00FA0B6C" w:rsidRDefault="00FA0B6C" w:rsidP="00FA0B6C">
      <w:pPr>
        <w:jc w:val="both"/>
        <w:rPr>
          <w:rFonts w:ascii="Calibri" w:eastAsia="Calibri" w:hAnsi="Calibri" w:cs="Calibri"/>
          <w:i/>
          <w:lang w:val="cs-CZ"/>
        </w:rPr>
      </w:pPr>
      <w:r w:rsidRPr="00FA0B6C">
        <w:rPr>
          <w:rFonts w:ascii="Calibri" w:eastAsia="Calibri" w:hAnsi="Calibri" w:cs="Calibri"/>
          <w:b/>
          <w:lang w:val="cs-CZ"/>
        </w:rPr>
        <w:t>Pozice České republiky je ve srovnání s evropskými zeměmi dobrá</w:t>
      </w:r>
    </w:p>
    <w:p w14:paraId="40E2824A" w14:textId="40D1AAC8" w:rsidR="00FA0B6C" w:rsidRDefault="00FA0B6C" w:rsidP="00FA0B6C">
      <w:pPr>
        <w:jc w:val="both"/>
        <w:rPr>
          <w:rFonts w:ascii="Calibri" w:eastAsia="Calibri" w:hAnsi="Calibri" w:cs="Calibri"/>
          <w:lang w:val="cs-CZ"/>
        </w:rPr>
      </w:pPr>
      <w:r w:rsidRPr="00FA0B6C">
        <w:rPr>
          <w:rFonts w:ascii="Calibri" w:eastAsia="Calibri" w:hAnsi="Calibri" w:cs="Calibri"/>
          <w:lang w:val="cs-CZ"/>
        </w:rPr>
        <w:t xml:space="preserve">Průzkum se také zaměřil na srovnání tuzemského trhu se zahraničím. Mezi hlavní důvody, proč je ČR mezi investory atraktivní, </w:t>
      </w:r>
      <w:r w:rsidR="00693129">
        <w:rPr>
          <w:rFonts w:ascii="Calibri" w:eastAsia="Calibri" w:hAnsi="Calibri" w:cs="Calibri"/>
          <w:lang w:val="cs-CZ"/>
        </w:rPr>
        <w:t>nadále</w:t>
      </w:r>
      <w:r w:rsidR="001A1385">
        <w:rPr>
          <w:rFonts w:ascii="Calibri" w:eastAsia="Calibri" w:hAnsi="Calibri" w:cs="Calibri"/>
          <w:lang w:val="cs-CZ"/>
        </w:rPr>
        <w:t xml:space="preserve"> patří </w:t>
      </w:r>
      <w:r w:rsidRPr="00FA0B6C">
        <w:rPr>
          <w:rFonts w:ascii="Calibri" w:eastAsia="Calibri" w:hAnsi="Calibri" w:cs="Calibri"/>
          <w:lang w:val="cs-CZ"/>
        </w:rPr>
        <w:t xml:space="preserve">strategická poloha v centru Evropy, nižší mzdové náklady a současná </w:t>
      </w:r>
      <w:r w:rsidR="00741247">
        <w:rPr>
          <w:rFonts w:ascii="Calibri" w:eastAsia="Calibri" w:hAnsi="Calibri" w:cs="Calibri"/>
          <w:lang w:val="cs-CZ"/>
        </w:rPr>
        <w:t>dynamika růstu domácího trhu, který</w:t>
      </w:r>
      <w:r w:rsidRPr="00FA0B6C">
        <w:rPr>
          <w:rFonts w:ascii="Calibri" w:eastAsia="Calibri" w:hAnsi="Calibri" w:cs="Calibri"/>
          <w:lang w:val="cs-CZ"/>
        </w:rPr>
        <w:t xml:space="preserve"> s sebou nese řadu příležitostí. Celkem 54 % společností také</w:t>
      </w:r>
      <w:r w:rsidR="00741247">
        <w:rPr>
          <w:rFonts w:ascii="Calibri" w:eastAsia="Calibri" w:hAnsi="Calibri" w:cs="Calibri"/>
          <w:lang w:val="cs-CZ"/>
        </w:rPr>
        <w:t xml:space="preserve"> zmínilo</w:t>
      </w:r>
      <w:r w:rsidR="00693129">
        <w:rPr>
          <w:rFonts w:ascii="Calibri" w:eastAsia="Calibri" w:hAnsi="Calibri" w:cs="Calibri"/>
          <w:lang w:val="cs-CZ"/>
        </w:rPr>
        <w:t xml:space="preserve"> </w:t>
      </w:r>
      <w:r w:rsidRPr="00FA0B6C">
        <w:rPr>
          <w:rFonts w:ascii="Calibri" w:eastAsia="Calibri" w:hAnsi="Calibri" w:cs="Calibri"/>
          <w:lang w:val="cs-CZ"/>
        </w:rPr>
        <w:t>nižší náklady</w:t>
      </w:r>
      <w:r w:rsidR="00693129">
        <w:rPr>
          <w:rFonts w:ascii="Calibri" w:eastAsia="Calibri" w:hAnsi="Calibri" w:cs="Calibri"/>
          <w:lang w:val="cs-CZ"/>
        </w:rPr>
        <w:t xml:space="preserve"> v rámci dodavatelského řetězce</w:t>
      </w:r>
      <w:r w:rsidR="001A1385">
        <w:rPr>
          <w:rFonts w:ascii="Calibri" w:eastAsia="Calibri" w:hAnsi="Calibri" w:cs="Calibri"/>
          <w:lang w:val="cs-CZ"/>
        </w:rPr>
        <w:t>. V</w:t>
      </w:r>
      <w:r w:rsidRPr="00FA0B6C">
        <w:rPr>
          <w:rFonts w:ascii="Calibri" w:eastAsia="Calibri" w:hAnsi="Calibri" w:cs="Calibri"/>
          <w:lang w:val="cs-CZ"/>
        </w:rPr>
        <w:t>ýrobní společnosti kvit</w:t>
      </w:r>
      <w:r w:rsidR="00693129">
        <w:rPr>
          <w:rFonts w:ascii="Calibri" w:eastAsia="Calibri" w:hAnsi="Calibri" w:cs="Calibri"/>
          <w:lang w:val="cs-CZ"/>
        </w:rPr>
        <w:t xml:space="preserve">ovaly </w:t>
      </w:r>
      <w:r w:rsidRPr="00FA0B6C">
        <w:rPr>
          <w:rFonts w:ascii="Calibri" w:eastAsia="Calibri" w:hAnsi="Calibri" w:cs="Calibri"/>
          <w:lang w:val="cs-CZ"/>
        </w:rPr>
        <w:t>výši pobídek.</w:t>
      </w:r>
    </w:p>
    <w:p w14:paraId="50DE6C8E" w14:textId="77777777" w:rsidR="00361DC5" w:rsidRDefault="00361DC5" w:rsidP="00FA0B6C">
      <w:pPr>
        <w:jc w:val="both"/>
        <w:rPr>
          <w:rFonts w:ascii="Calibri" w:eastAsia="Calibri" w:hAnsi="Calibri" w:cs="Calibri"/>
          <w:lang w:val="cs-CZ"/>
        </w:rPr>
      </w:pPr>
    </w:p>
    <w:p w14:paraId="41EE9355" w14:textId="7683F380" w:rsidR="00361DC5" w:rsidRPr="00FA0B6C" w:rsidRDefault="00361DC5" w:rsidP="00361DC5">
      <w:pPr>
        <w:jc w:val="both"/>
        <w:rPr>
          <w:rFonts w:ascii="Calibri" w:eastAsia="Calibri" w:hAnsi="Calibri" w:cs="Calibri"/>
          <w:b/>
          <w:lang w:val="cs-CZ"/>
        </w:rPr>
      </w:pPr>
      <w:r w:rsidRPr="00FA0B6C">
        <w:rPr>
          <w:rFonts w:ascii="Calibri" w:eastAsia="Calibri" w:hAnsi="Calibri" w:cs="Calibri"/>
          <w:b/>
          <w:lang w:val="cs-CZ"/>
        </w:rPr>
        <w:t>I nadále přetrv</w:t>
      </w:r>
      <w:r w:rsidR="001A1385">
        <w:rPr>
          <w:rFonts w:ascii="Calibri" w:eastAsia="Calibri" w:hAnsi="Calibri" w:cs="Calibri"/>
          <w:b/>
          <w:lang w:val="cs-CZ"/>
        </w:rPr>
        <w:t xml:space="preserve">ává pozitivní vnímání </w:t>
      </w:r>
      <w:r w:rsidRPr="00FA0B6C">
        <w:rPr>
          <w:rFonts w:ascii="Calibri" w:eastAsia="Calibri" w:hAnsi="Calibri" w:cs="Calibri"/>
          <w:b/>
          <w:lang w:val="cs-CZ"/>
        </w:rPr>
        <w:t>kvality lidských zdrojů</w:t>
      </w:r>
    </w:p>
    <w:p w14:paraId="7896EBBB" w14:textId="273493C2" w:rsidR="00361DC5" w:rsidRDefault="00361DC5" w:rsidP="00361DC5">
      <w:pPr>
        <w:jc w:val="both"/>
        <w:rPr>
          <w:rFonts w:ascii="Calibri" w:eastAsia="Calibri" w:hAnsi="Calibri" w:cs="Calibri"/>
          <w:lang w:val="cs-CZ"/>
        </w:rPr>
      </w:pPr>
      <w:r w:rsidRPr="00FA0B6C">
        <w:rPr>
          <w:rFonts w:ascii="Calibri" w:eastAsia="Calibri" w:hAnsi="Calibri" w:cs="Calibri"/>
          <w:i/>
          <w:lang w:val="cs-CZ"/>
        </w:rPr>
        <w:t>„Celkem 45 % respondentů věří, že kvalifikovaná pracovní síla představuje ve srovnání s ostatními zeměmi naši konkurenční výhodu. Průzkum dále ukázal, že až 40 % respondentů plánuje v</w:t>
      </w:r>
      <w:r w:rsidR="002C3BBD">
        <w:rPr>
          <w:rFonts w:ascii="Calibri" w:eastAsia="Calibri" w:hAnsi="Calibri" w:cs="Calibri"/>
          <w:i/>
          <w:lang w:val="cs-CZ"/>
        </w:rPr>
        <w:t> </w:t>
      </w:r>
      <w:r w:rsidRPr="00FA0B6C">
        <w:rPr>
          <w:rFonts w:ascii="Calibri" w:eastAsia="Calibri" w:hAnsi="Calibri" w:cs="Calibri"/>
          <w:i/>
          <w:lang w:val="cs-CZ"/>
        </w:rPr>
        <w:t>následujících 12 měsících navýšení počtu zaměstnanců, přičemž 19 % z nich počítá s meziročním nárůstem o 2 až 5 %. Společnosti za tím účelem nabízejí lepší platové i pracovní podmínky a více investují do náboru nových zaměstnanců,“</w:t>
      </w:r>
      <w:r w:rsidRPr="00FA0B6C">
        <w:rPr>
          <w:rFonts w:ascii="Calibri" w:eastAsia="Calibri" w:hAnsi="Calibri" w:cs="Calibri"/>
          <w:lang w:val="cs-CZ"/>
        </w:rPr>
        <w:t xml:space="preserve"> komentuje </w:t>
      </w:r>
      <w:r w:rsidRPr="00FA0B6C">
        <w:rPr>
          <w:rFonts w:ascii="Calibri" w:eastAsia="Calibri" w:hAnsi="Calibri" w:cs="Calibri"/>
          <w:b/>
          <w:lang w:val="cs-CZ"/>
        </w:rPr>
        <w:t>Tomáš Míček, ředitel P3 v České republice</w:t>
      </w:r>
      <w:r w:rsidRPr="00FA0B6C">
        <w:rPr>
          <w:rFonts w:ascii="Calibri" w:eastAsia="Calibri" w:hAnsi="Calibri" w:cs="Calibri"/>
          <w:lang w:val="cs-CZ"/>
        </w:rPr>
        <w:t>.</w:t>
      </w:r>
    </w:p>
    <w:p w14:paraId="08B212D4" w14:textId="77777777" w:rsidR="00FA0B6C" w:rsidRPr="00FA0B6C" w:rsidRDefault="00FA0B6C" w:rsidP="00FA0B6C">
      <w:pPr>
        <w:jc w:val="both"/>
        <w:rPr>
          <w:rFonts w:ascii="Calibri" w:eastAsia="Calibri" w:hAnsi="Calibri" w:cs="Calibri"/>
          <w:lang w:val="cs-CZ"/>
        </w:rPr>
      </w:pPr>
    </w:p>
    <w:p w14:paraId="4CAD367C" w14:textId="0D36F95C" w:rsidR="00FA0B6C" w:rsidRPr="0028020A" w:rsidRDefault="00FA0B6C" w:rsidP="00FA0B6C">
      <w:pPr>
        <w:jc w:val="both"/>
        <w:rPr>
          <w:rFonts w:ascii="Calibri" w:eastAsia="Calibri" w:hAnsi="Calibri" w:cs="Calibri"/>
          <w:i/>
          <w:color w:val="FF0000"/>
          <w:lang w:val="cs-CZ"/>
        </w:rPr>
      </w:pPr>
      <w:r w:rsidRPr="00FA0B6C">
        <w:rPr>
          <w:rFonts w:ascii="Calibri" w:eastAsia="Calibri" w:hAnsi="Calibri" w:cs="Calibri"/>
          <w:lang w:val="cs-CZ"/>
        </w:rPr>
        <w:t>„</w:t>
      </w:r>
      <w:r w:rsidRPr="00FA0B6C">
        <w:rPr>
          <w:rFonts w:ascii="Calibri" w:eastAsia="Calibri" w:hAnsi="Calibri" w:cs="Calibri"/>
          <w:i/>
          <w:lang w:val="cs-CZ"/>
        </w:rPr>
        <w:t xml:space="preserve">O investiční atraktivitě ČR mají vysoké mínění především zástupci výrobních a retailových společností. Celých 50 % respondentů ji uvedlo nad evropským průměrem. Logistické společnosti jsou o něco méně optimistické, ale i </w:t>
      </w:r>
      <w:r w:rsidR="00693129">
        <w:rPr>
          <w:rFonts w:ascii="Calibri" w:eastAsia="Calibri" w:hAnsi="Calibri" w:cs="Calibri"/>
          <w:i/>
          <w:lang w:val="cs-CZ"/>
        </w:rPr>
        <w:t>přesto</w:t>
      </w:r>
      <w:r w:rsidRPr="00FA0B6C">
        <w:rPr>
          <w:rFonts w:ascii="Calibri" w:eastAsia="Calibri" w:hAnsi="Calibri" w:cs="Calibri"/>
          <w:i/>
          <w:lang w:val="cs-CZ"/>
        </w:rPr>
        <w:t xml:space="preserve"> tuzemsko </w:t>
      </w:r>
      <w:r w:rsidRPr="003D2851">
        <w:rPr>
          <w:rFonts w:ascii="Calibri" w:eastAsia="Calibri" w:hAnsi="Calibri" w:cs="Calibri"/>
          <w:i/>
          <w:lang w:val="cs-CZ"/>
        </w:rPr>
        <w:t>hodnotil</w:t>
      </w:r>
      <w:r w:rsidR="0028020A" w:rsidRPr="003D2851">
        <w:rPr>
          <w:rFonts w:ascii="Calibri" w:eastAsia="Calibri" w:hAnsi="Calibri" w:cs="Calibri"/>
          <w:i/>
          <w:lang w:val="cs-CZ"/>
        </w:rPr>
        <w:t>o</w:t>
      </w:r>
      <w:r w:rsidRPr="003D2851">
        <w:rPr>
          <w:rFonts w:ascii="Calibri" w:eastAsia="Calibri" w:hAnsi="Calibri" w:cs="Calibri"/>
          <w:i/>
          <w:lang w:val="cs-CZ"/>
        </w:rPr>
        <w:t xml:space="preserve"> 27 %</w:t>
      </w:r>
      <w:r w:rsidR="0028020A" w:rsidRPr="003D2851">
        <w:rPr>
          <w:rFonts w:ascii="Calibri" w:eastAsia="Calibri" w:hAnsi="Calibri" w:cs="Calibri"/>
          <w:i/>
          <w:lang w:val="cs-CZ"/>
        </w:rPr>
        <w:t xml:space="preserve"> respondentů jako investičně </w:t>
      </w:r>
      <w:r w:rsidR="003D2851" w:rsidRPr="003D2851">
        <w:rPr>
          <w:rFonts w:ascii="Calibri" w:eastAsia="Calibri" w:hAnsi="Calibri" w:cs="Calibri"/>
          <w:i/>
          <w:lang w:val="cs-CZ"/>
        </w:rPr>
        <w:t>lepší</w:t>
      </w:r>
      <w:r w:rsidRPr="003D2851">
        <w:rPr>
          <w:rFonts w:ascii="Calibri" w:eastAsia="Calibri" w:hAnsi="Calibri" w:cs="Calibri"/>
          <w:i/>
          <w:lang w:val="cs-CZ"/>
        </w:rPr>
        <w:t xml:space="preserve"> než ostatní státy</w:t>
      </w:r>
      <w:r w:rsidRPr="00FA0B6C">
        <w:rPr>
          <w:rFonts w:ascii="Calibri" w:eastAsia="Calibri" w:hAnsi="Calibri" w:cs="Calibri"/>
          <w:i/>
          <w:lang w:val="cs-CZ"/>
        </w:rPr>
        <w:t xml:space="preserve">,“ </w:t>
      </w:r>
      <w:r w:rsidRPr="00FA0B6C">
        <w:rPr>
          <w:rFonts w:ascii="Calibri" w:eastAsia="Calibri" w:hAnsi="Calibri" w:cs="Calibri"/>
          <w:lang w:val="cs-CZ"/>
        </w:rPr>
        <w:t xml:space="preserve">uvádí </w:t>
      </w:r>
      <w:r w:rsidRPr="00FA0B6C">
        <w:rPr>
          <w:rFonts w:ascii="Calibri" w:eastAsia="Calibri" w:hAnsi="Calibri" w:cs="Calibri"/>
          <w:b/>
          <w:lang w:val="cs-CZ"/>
        </w:rPr>
        <w:t xml:space="preserve">Clare Sheils, </w:t>
      </w:r>
      <w:r w:rsidR="00BD7DF2" w:rsidRPr="00FA0B6C">
        <w:rPr>
          <w:rFonts w:ascii="Calibri" w:eastAsia="Calibri" w:hAnsi="Calibri" w:cs="Calibri"/>
          <w:b/>
          <w:lang w:val="cs-CZ"/>
        </w:rPr>
        <w:t>Head of Industrial</w:t>
      </w:r>
      <w:r w:rsidR="00BD7DF2">
        <w:rPr>
          <w:rFonts w:ascii="Calibri" w:eastAsia="Calibri" w:hAnsi="Calibri" w:cs="Calibri"/>
          <w:b/>
          <w:lang w:val="cs-CZ"/>
        </w:rPr>
        <w:t xml:space="preserve"> &amp; Logistics</w:t>
      </w:r>
      <w:r w:rsidR="00BD7DF2" w:rsidRPr="00FA0B6C">
        <w:rPr>
          <w:rFonts w:ascii="Calibri" w:eastAsia="Calibri" w:hAnsi="Calibri" w:cs="Calibri"/>
          <w:b/>
          <w:lang w:val="cs-CZ"/>
        </w:rPr>
        <w:t xml:space="preserve"> </w:t>
      </w:r>
      <w:r w:rsidRPr="00FA0B6C">
        <w:rPr>
          <w:rFonts w:ascii="Calibri" w:eastAsia="Calibri" w:hAnsi="Calibri" w:cs="Calibri"/>
          <w:b/>
          <w:lang w:val="cs-CZ"/>
        </w:rPr>
        <w:t>společnosti CBRE</w:t>
      </w:r>
      <w:r w:rsidRPr="00FA0B6C">
        <w:rPr>
          <w:rFonts w:ascii="Calibri" w:eastAsia="Calibri" w:hAnsi="Calibri" w:cs="Calibri"/>
          <w:lang w:val="cs-CZ"/>
        </w:rPr>
        <w:t>, a</w:t>
      </w:r>
      <w:r w:rsidR="001673F6">
        <w:rPr>
          <w:rFonts w:ascii="Calibri" w:eastAsia="Calibri" w:hAnsi="Calibri" w:cs="Calibri"/>
          <w:lang w:val="cs-CZ"/>
        </w:rPr>
        <w:t> </w:t>
      </w:r>
      <w:r w:rsidR="00631B09">
        <w:rPr>
          <w:rFonts w:ascii="Calibri" w:eastAsia="Calibri" w:hAnsi="Calibri" w:cs="Calibri"/>
          <w:lang w:val="cs-CZ"/>
        </w:rPr>
        <w:t>uzavírá</w:t>
      </w:r>
      <w:r w:rsidRPr="003D2851">
        <w:rPr>
          <w:rFonts w:ascii="Calibri" w:eastAsia="Calibri" w:hAnsi="Calibri" w:cs="Calibri"/>
          <w:i/>
          <w:lang w:val="cs-CZ"/>
        </w:rPr>
        <w:t xml:space="preserve">: „Na druhou stranu z výsledků průzkumu </w:t>
      </w:r>
      <w:r w:rsidR="00693129" w:rsidRPr="003D2851">
        <w:rPr>
          <w:rFonts w:ascii="Calibri" w:eastAsia="Calibri" w:hAnsi="Calibri" w:cs="Calibri"/>
          <w:i/>
          <w:lang w:val="cs-CZ"/>
        </w:rPr>
        <w:t xml:space="preserve">také </w:t>
      </w:r>
      <w:r w:rsidRPr="003D2851">
        <w:rPr>
          <w:rFonts w:ascii="Calibri" w:eastAsia="Calibri" w:hAnsi="Calibri" w:cs="Calibri"/>
          <w:i/>
          <w:lang w:val="cs-CZ"/>
        </w:rPr>
        <w:t>vyplývá, že společnosti působící v ČR bojují s vyšší legi</w:t>
      </w:r>
      <w:r w:rsidR="001A1385" w:rsidRPr="003D2851">
        <w:rPr>
          <w:rFonts w:ascii="Calibri" w:eastAsia="Calibri" w:hAnsi="Calibri" w:cs="Calibri"/>
          <w:i/>
          <w:lang w:val="cs-CZ"/>
        </w:rPr>
        <w:t>slativní a byrokratickou zátěží -  p</w:t>
      </w:r>
      <w:r w:rsidRPr="003D2851">
        <w:rPr>
          <w:rFonts w:ascii="Calibri" w:eastAsia="Calibri" w:hAnsi="Calibri" w:cs="Calibri"/>
          <w:i/>
          <w:lang w:val="cs-CZ"/>
        </w:rPr>
        <w:t xml:space="preserve">ocitově </w:t>
      </w:r>
      <w:r w:rsidR="003D2851" w:rsidRPr="003D2851">
        <w:rPr>
          <w:rFonts w:ascii="Calibri" w:eastAsia="Calibri" w:hAnsi="Calibri" w:cs="Calibri"/>
          <w:i/>
          <w:lang w:val="cs-CZ"/>
        </w:rPr>
        <w:t>pr</w:t>
      </w:r>
      <w:r w:rsidRPr="003D2851">
        <w:rPr>
          <w:rFonts w:ascii="Calibri" w:eastAsia="Calibri" w:hAnsi="Calibri" w:cs="Calibri"/>
          <w:i/>
          <w:lang w:val="cs-CZ"/>
        </w:rPr>
        <w:t>o 50 %</w:t>
      </w:r>
      <w:r w:rsidR="00F21583" w:rsidRPr="003D2851">
        <w:rPr>
          <w:rFonts w:ascii="Calibri" w:eastAsia="Calibri" w:hAnsi="Calibri" w:cs="Calibri"/>
          <w:i/>
          <w:lang w:val="cs-CZ"/>
        </w:rPr>
        <w:t xml:space="preserve"> </w:t>
      </w:r>
      <w:r w:rsidR="003D2851" w:rsidRPr="003D2851">
        <w:rPr>
          <w:rFonts w:ascii="Calibri" w:eastAsia="Calibri" w:hAnsi="Calibri" w:cs="Calibri"/>
          <w:i/>
          <w:lang w:val="cs-CZ"/>
        </w:rPr>
        <w:t>responde</w:t>
      </w:r>
      <w:r w:rsidR="003D2851">
        <w:rPr>
          <w:rFonts w:ascii="Calibri" w:eastAsia="Calibri" w:hAnsi="Calibri" w:cs="Calibri"/>
          <w:i/>
          <w:lang w:val="cs-CZ"/>
        </w:rPr>
        <w:t>n</w:t>
      </w:r>
      <w:r w:rsidR="003D2851" w:rsidRPr="003D2851">
        <w:rPr>
          <w:rFonts w:ascii="Calibri" w:eastAsia="Calibri" w:hAnsi="Calibri" w:cs="Calibri"/>
          <w:i/>
          <w:lang w:val="cs-CZ"/>
        </w:rPr>
        <w:t xml:space="preserve">tů jsou poměry </w:t>
      </w:r>
      <w:r w:rsidR="00F21583" w:rsidRPr="003D2851">
        <w:rPr>
          <w:rFonts w:ascii="Calibri" w:eastAsia="Calibri" w:hAnsi="Calibri" w:cs="Calibri"/>
          <w:i/>
          <w:lang w:val="cs-CZ"/>
        </w:rPr>
        <w:t>složitější</w:t>
      </w:r>
      <w:r w:rsidRPr="003D2851">
        <w:rPr>
          <w:rFonts w:ascii="Calibri" w:eastAsia="Calibri" w:hAnsi="Calibri" w:cs="Calibri"/>
          <w:i/>
          <w:lang w:val="cs-CZ"/>
        </w:rPr>
        <w:t xml:space="preserve"> než v ostatních zemích.“</w:t>
      </w:r>
      <w:r w:rsidRPr="0028020A">
        <w:rPr>
          <w:rFonts w:ascii="Calibri" w:eastAsia="Calibri" w:hAnsi="Calibri" w:cs="Calibri"/>
          <w:i/>
          <w:color w:val="FF0000"/>
          <w:lang w:val="cs-CZ"/>
        </w:rPr>
        <w:t xml:space="preserve"> </w:t>
      </w:r>
    </w:p>
    <w:p w14:paraId="7FACFBBE" w14:textId="77777777" w:rsidR="006E1663" w:rsidRDefault="006E1663">
      <w:pPr>
        <w:jc w:val="both"/>
        <w:rPr>
          <w:rFonts w:ascii="Calibri" w:eastAsia="Calibri" w:hAnsi="Calibri" w:cs="Calibri"/>
          <w:bCs/>
          <w:lang w:val="cs-CZ"/>
        </w:rPr>
      </w:pPr>
    </w:p>
    <w:p w14:paraId="15DB7A93" w14:textId="77777777" w:rsidR="004203EE" w:rsidRDefault="00674910" w:rsidP="004203EE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b/>
          <w:bCs/>
          <w:lang w:val="cs-CZ"/>
        </w:rPr>
      </w:pPr>
      <w:r w:rsidRPr="007510C6">
        <w:rPr>
          <w:rFonts w:ascii="Calibri" w:eastAsia="Calibri" w:hAnsi="Calibri" w:cs="Calibri"/>
          <w:b/>
          <w:bCs/>
          <w:lang w:val="cs-CZ"/>
        </w:rPr>
        <w:t>Kontakt:</w:t>
      </w:r>
    </w:p>
    <w:p w14:paraId="6D1BECF8" w14:textId="47E4213A" w:rsidR="007510C6" w:rsidRPr="007510C6" w:rsidRDefault="007510C6" w:rsidP="004203EE">
      <w:pPr>
        <w:shd w:val="clear" w:color="auto" w:fill="FFFFFF"/>
        <w:spacing w:line="276" w:lineRule="auto"/>
        <w:rPr>
          <w:rFonts w:ascii="Calibri" w:eastAsia="Times New Roman" w:hAnsi="Calibri" w:cs="Calibri"/>
          <w:color w:val="auto"/>
          <w:bdr w:val="none" w:sz="0" w:space="0" w:color="auto"/>
          <w:lang w:val="cs-CZ"/>
        </w:rPr>
      </w:pPr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t>Crest Communications, a.s.</w:t>
      </w:r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br/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Denisa Kolaříková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  <w:t>Kamila Čadková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  <w:t>Account Manager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  <w:t>Account Director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  <w:t>Gsm: +420 731 613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 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606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  <w:t>Gsm: +420 731 613 609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  <w:t xml:space="preserve">email: </w:t>
      </w:r>
      <w:r w:rsidRPr="007510C6">
        <w:rPr>
          <w:rFonts w:ascii="Calibri" w:eastAsia="Times New Roman" w:hAnsi="Calibri" w:cs="Calibri"/>
          <w:color w:val="0000FF"/>
          <w:u w:val="single"/>
          <w:bdr w:val="none" w:sz="0" w:space="0" w:color="auto"/>
          <w:lang w:val="cs-CZ"/>
        </w:rPr>
        <w:t>denisa.kolarikova@crestcom.cz</w:t>
      </w:r>
      <w:r>
        <w:rPr>
          <w:rFonts w:ascii="Calibri" w:eastAsia="Times New Roman" w:hAnsi="Calibri" w:cs="Calibri"/>
          <w:color w:val="0000FF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0000FF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 xml:space="preserve">email: </w:t>
      </w:r>
      <w:hyperlink r:id="rId10" w:history="1">
        <w:r w:rsidRPr="007510C6">
          <w:rPr>
            <w:rFonts w:ascii="Calibri" w:eastAsia="Times New Roman" w:hAnsi="Calibri" w:cs="Calibri"/>
            <w:color w:val="0000FF"/>
            <w:u w:val="single"/>
            <w:bdr w:val="none" w:sz="0" w:space="0" w:color="auto"/>
            <w:lang w:val="cs-CZ"/>
          </w:rPr>
          <w:t>kamila.cadkova@crestcom.cz</w:t>
        </w:r>
      </w:hyperlink>
      <w:r>
        <w:rPr>
          <w:rFonts w:ascii="Calibri" w:eastAsia="Times New Roman" w:hAnsi="Calibri" w:cs="Calibri"/>
          <w:color w:val="0000FF"/>
          <w:u w:val="single"/>
          <w:bdr w:val="none" w:sz="0" w:space="0" w:color="auto"/>
          <w:lang w:val="cs-CZ"/>
        </w:rPr>
        <w:br/>
      </w:r>
      <w:hyperlink r:id="rId11" w:history="1">
        <w:r w:rsidRPr="007510C6">
          <w:rPr>
            <w:rFonts w:ascii="Calibri" w:eastAsia="Times New Roman" w:hAnsi="Calibri" w:cs="Calibri"/>
            <w:color w:val="0000FF"/>
            <w:u w:val="single"/>
            <w:bdr w:val="none" w:sz="0" w:space="0" w:color="auto"/>
            <w:lang w:val="cs-CZ"/>
          </w:rPr>
          <w:t>www.crestcom.cz</w:t>
        </w:r>
      </w:hyperlink>
    </w:p>
    <w:p w14:paraId="4279642A" w14:textId="77777777" w:rsidR="00DB7E36" w:rsidRDefault="00DB7E36">
      <w:pPr>
        <w:spacing w:line="276" w:lineRule="auto"/>
        <w:jc w:val="both"/>
        <w:rPr>
          <w:rFonts w:ascii="Calibri" w:eastAsia="Calibri" w:hAnsi="Calibri" w:cs="Calibri"/>
          <w:b/>
          <w:lang w:val="cs-CZ"/>
        </w:rPr>
      </w:pPr>
    </w:p>
    <w:p w14:paraId="635EC480" w14:textId="4B0CBB47" w:rsidR="007510C6" w:rsidRPr="007510C6" w:rsidRDefault="007510C6">
      <w:pPr>
        <w:spacing w:line="276" w:lineRule="auto"/>
        <w:jc w:val="both"/>
        <w:rPr>
          <w:rFonts w:ascii="Calibri" w:eastAsia="Calibri" w:hAnsi="Calibri" w:cs="Calibri"/>
          <w:b/>
          <w:lang w:val="cs-CZ"/>
        </w:rPr>
      </w:pPr>
      <w:r w:rsidRPr="007510C6">
        <w:rPr>
          <w:rFonts w:ascii="Calibri" w:eastAsia="Calibri" w:hAnsi="Calibri" w:cs="Calibri"/>
          <w:b/>
          <w:lang w:val="cs-CZ"/>
        </w:rPr>
        <w:t>CBRE</w:t>
      </w:r>
    </w:p>
    <w:p w14:paraId="45A55D9B" w14:textId="77777777" w:rsidR="00811A55" w:rsidRPr="007510C6" w:rsidRDefault="00674910">
      <w:pPr>
        <w:spacing w:line="276" w:lineRule="auto"/>
        <w:jc w:val="both"/>
        <w:rPr>
          <w:rFonts w:ascii="Calibri" w:eastAsia="Calibri" w:hAnsi="Calibri" w:cs="Calibri"/>
          <w:lang w:val="cs-CZ"/>
        </w:rPr>
      </w:pPr>
      <w:r w:rsidRPr="007510C6">
        <w:rPr>
          <w:rFonts w:ascii="Calibri" w:eastAsia="Calibri" w:hAnsi="Calibri" w:cs="Calibri"/>
          <w:lang w:val="cs-CZ"/>
        </w:rPr>
        <w:t xml:space="preserve">Ivona Novotná, Communication Supervisor, +420 731 889 963, </w:t>
      </w:r>
      <w:hyperlink r:id="rId12" w:history="1">
        <w:r w:rsidRPr="007510C6">
          <w:rPr>
            <w:rStyle w:val="Hyperlink0"/>
            <w:lang w:val="cs-CZ"/>
          </w:rPr>
          <w:t>ivona.novotna@cbre.com</w:t>
        </w:r>
      </w:hyperlink>
    </w:p>
    <w:p w14:paraId="7404EDDB" w14:textId="42788D78" w:rsidR="00811A55" w:rsidRDefault="00674910">
      <w:pPr>
        <w:pStyle w:val="Tmavseznamzvraznn51"/>
        <w:spacing w:line="276" w:lineRule="auto"/>
        <w:ind w:left="0"/>
        <w:rPr>
          <w:rStyle w:val="Hyperlink1"/>
        </w:rPr>
      </w:pPr>
      <w:r w:rsidRPr="007510C6">
        <w:rPr>
          <w:sz w:val="24"/>
          <w:szCs w:val="24"/>
        </w:rPr>
        <w:t>CBRE Czech Republic</w:t>
      </w:r>
      <w:r w:rsidRPr="007510C6">
        <w:rPr>
          <w:color w:val="1F497D"/>
          <w:sz w:val="24"/>
          <w:szCs w:val="24"/>
          <w:u w:color="1F497D"/>
        </w:rPr>
        <w:t xml:space="preserve"> </w:t>
      </w:r>
      <w:hyperlink r:id="rId13" w:history="1">
        <w:r w:rsidRPr="007510C6">
          <w:rPr>
            <w:rStyle w:val="Hyperlink1"/>
          </w:rPr>
          <w:t>Facebook</w:t>
        </w:r>
      </w:hyperlink>
      <w:r w:rsidRPr="007510C6">
        <w:rPr>
          <w:rStyle w:val="Hyperlink1"/>
        </w:rPr>
        <w:t xml:space="preserve">, </w:t>
      </w:r>
      <w:hyperlink r:id="rId14" w:history="1">
        <w:r w:rsidRPr="007510C6">
          <w:rPr>
            <w:rStyle w:val="Hyperlink1"/>
          </w:rPr>
          <w:t>Linkedin</w:t>
        </w:r>
      </w:hyperlink>
      <w:r w:rsidRPr="007510C6">
        <w:rPr>
          <w:sz w:val="24"/>
          <w:szCs w:val="24"/>
        </w:rPr>
        <w:t xml:space="preserve">, </w:t>
      </w:r>
      <w:hyperlink r:id="rId15" w:history="1">
        <w:r w:rsidRPr="007510C6">
          <w:rPr>
            <w:rStyle w:val="Hyperlink1"/>
          </w:rPr>
          <w:t>Instagram</w:t>
        </w:r>
      </w:hyperlink>
    </w:p>
    <w:p w14:paraId="28CDDC27" w14:textId="77777777" w:rsidR="0062274C" w:rsidRDefault="0062274C" w:rsidP="00F2566C">
      <w:pPr>
        <w:spacing w:line="276" w:lineRule="auto"/>
        <w:jc w:val="both"/>
        <w:rPr>
          <w:rFonts w:ascii="Calibri" w:eastAsia="Calibri" w:hAnsi="Calibri" w:cs="Calibri"/>
          <w:b/>
          <w:bCs/>
          <w:lang w:val="cs-CZ"/>
        </w:rPr>
      </w:pPr>
    </w:p>
    <w:p w14:paraId="43F04966" w14:textId="35B98270" w:rsidR="00BB7C0E" w:rsidRPr="00F2566C" w:rsidRDefault="00BB7C0E" w:rsidP="00F2566C">
      <w:pPr>
        <w:spacing w:line="276" w:lineRule="auto"/>
        <w:jc w:val="both"/>
        <w:rPr>
          <w:rFonts w:ascii="Calibri" w:eastAsia="Calibri" w:hAnsi="Calibri" w:cs="Calibri"/>
          <w:b/>
          <w:bCs/>
          <w:lang w:val="cs-CZ"/>
        </w:rPr>
      </w:pPr>
      <w:r w:rsidRPr="00F2566C">
        <w:rPr>
          <w:rFonts w:ascii="Calibri" w:eastAsia="Calibri" w:hAnsi="Calibri" w:cs="Calibri"/>
          <w:b/>
          <w:bCs/>
          <w:lang w:val="cs-CZ"/>
        </w:rPr>
        <w:t>P3 Logistic Parks</w:t>
      </w:r>
    </w:p>
    <w:p w14:paraId="1DB45FDB" w14:textId="7D03E9C2" w:rsidR="00BB7C0E" w:rsidRPr="00E0443C" w:rsidRDefault="00BB7C0E">
      <w:pPr>
        <w:pStyle w:val="Tmavseznamzvraznn51"/>
        <w:spacing w:line="276" w:lineRule="auto"/>
        <w:ind w:left="0"/>
        <w:rPr>
          <w:sz w:val="24"/>
          <w:szCs w:val="24"/>
        </w:rPr>
      </w:pPr>
      <w:r w:rsidRPr="00E0443C">
        <w:rPr>
          <w:sz w:val="24"/>
          <w:szCs w:val="24"/>
        </w:rPr>
        <w:t xml:space="preserve">Adam Foks, Marketing Specialist, +420 727 887 012, </w:t>
      </w:r>
      <w:r w:rsidRPr="00FC7E53">
        <w:rPr>
          <w:rStyle w:val="Hyperlink0"/>
          <w:sz w:val="24"/>
          <w:szCs w:val="24"/>
        </w:rPr>
        <w:t>adam.foks@p3parks.com</w:t>
      </w:r>
    </w:p>
    <w:p w14:paraId="7C25CFA2" w14:textId="77777777" w:rsidR="00811A55" w:rsidRPr="00086708" w:rsidRDefault="00811A55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519B7B67" w14:textId="3CB33C5A" w:rsidR="00811A55" w:rsidRPr="00086708" w:rsidRDefault="00674910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</w:pPr>
      <w:bookmarkStart w:id="1" w:name="_Hlk488687261"/>
      <w:r w:rsidRPr="00086708"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  <w:t>O CBRE</w:t>
      </w:r>
      <w:bookmarkEnd w:id="1"/>
    </w:p>
    <w:p w14:paraId="54D9FA81" w14:textId="77777777" w:rsidR="00811A55" w:rsidRDefault="00674910">
      <w:pPr>
        <w:spacing w:line="276" w:lineRule="auto"/>
        <w:jc w:val="both"/>
        <w:rPr>
          <w:rStyle w:val="dn"/>
          <w:rFonts w:ascii="Calibri" w:eastAsia="Calibri" w:hAnsi="Calibri" w:cs="Calibri"/>
          <w:sz w:val="18"/>
          <w:szCs w:val="18"/>
          <w:lang w:val="cs-CZ"/>
        </w:rPr>
      </w:pPr>
      <w:r w:rsidRPr="00086708">
        <w:rPr>
          <w:rFonts w:ascii="Calibri" w:eastAsia="Calibri" w:hAnsi="Calibri" w:cs="Calibri"/>
          <w:sz w:val="18"/>
          <w:szCs w:val="18"/>
          <w:lang w:val="cs-CZ"/>
        </w:rPr>
        <w:t>CBRE Group, společnost figurující na žebříčku Fortune 500 a indexu S&amp;P 500 se sídlem v Los Angeles, je světovou vedoucí společností v oblasti realitních služeb a investic (z hlediska výnosů za rok 2018). S přibližně 90 000 zaměstnanci poskytuje služby majitelům nemovitostí, investorům a nájemníkům prostřednictvím více než 480 poboček po celém světě. Společnost CBRE poskytuje širokou škálu integrovaných služeb, které zahrnují project management; property management; investment management; oceňování nemovitostí; pronájem nemovitostí; průzkumy trhu a strategické poradenství. S téměř 350 zaměstnanci CBRE v České republice spravuje téměř 75 objektů komerčních budov o celkové rozloze téměř 1,2 mil. m</w:t>
      </w:r>
      <w:r w:rsidRPr="00086708">
        <w:rPr>
          <w:rFonts w:ascii="Calibri" w:eastAsia="Calibri" w:hAnsi="Calibri" w:cs="Calibri"/>
          <w:sz w:val="18"/>
          <w:szCs w:val="18"/>
          <w:vertAlign w:val="superscript"/>
          <w:lang w:val="cs-CZ"/>
        </w:rPr>
        <w:t>2</w:t>
      </w:r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. Pro více informací navštivte internetové stránky společnosti na </w:t>
      </w:r>
      <w:hyperlink r:id="rId16" w:history="1">
        <w:r w:rsidRPr="00086708">
          <w:rPr>
            <w:rStyle w:val="Hyperlink2"/>
            <w:lang w:val="cs-CZ"/>
          </w:rPr>
          <w:t>www.cbre.cz</w:t>
        </w:r>
      </w:hyperlink>
      <w:r w:rsidRPr="00086708">
        <w:rPr>
          <w:rStyle w:val="dn"/>
          <w:rFonts w:ascii="Calibri" w:eastAsia="Calibri" w:hAnsi="Calibri" w:cs="Calibri"/>
          <w:sz w:val="18"/>
          <w:szCs w:val="18"/>
          <w:lang w:val="cs-CZ"/>
        </w:rPr>
        <w:t>.</w:t>
      </w:r>
    </w:p>
    <w:p w14:paraId="4AECC792" w14:textId="77777777" w:rsidR="00FA0B6C" w:rsidRPr="00BB422B" w:rsidRDefault="00FA0B6C" w:rsidP="00F8266D">
      <w:pPr>
        <w:spacing w:line="276" w:lineRule="auto"/>
        <w:jc w:val="both"/>
        <w:rPr>
          <w:b/>
          <w:bCs/>
          <w:u w:val="single"/>
        </w:rPr>
      </w:pPr>
    </w:p>
    <w:p w14:paraId="78B0F9E3" w14:textId="07E238D2" w:rsidR="00FA0B6C" w:rsidRDefault="00BB422B" w:rsidP="00F8266D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</w:pPr>
      <w:r w:rsidRPr="00BB422B"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  <w:t>O P3</w:t>
      </w:r>
    </w:p>
    <w:p w14:paraId="77A4F3D3" w14:textId="726737A3" w:rsidR="00BB7C0E" w:rsidRDefault="00BB7C0E" w:rsidP="00BB7C0E">
      <w:pPr>
        <w:jc w:val="both"/>
        <w:rPr>
          <w:rFonts w:ascii="Calibri" w:eastAsia="Calibri" w:hAnsi="Calibri" w:cs="Calibri"/>
          <w:sz w:val="18"/>
          <w:szCs w:val="18"/>
          <w:lang w:val="cs-CZ"/>
        </w:rPr>
      </w:pPr>
      <w:bookmarkStart w:id="2" w:name="_Hlk19018462"/>
      <w:r w:rsidRPr="00BB7C0E">
        <w:rPr>
          <w:rFonts w:ascii="Calibri" w:eastAsia="Calibri" w:hAnsi="Calibri" w:cs="Calibri"/>
          <w:sz w:val="18"/>
          <w:szCs w:val="18"/>
          <w:lang w:val="cs-CZ"/>
        </w:rPr>
        <w:t>P3 je dlouhodobý vlastník a developer evropských průmyslových nemovitostí s celkovou pronajímatelnou plochou přes 4,3</w:t>
      </w:r>
      <w:r w:rsidR="00FC7E53">
        <w:rPr>
          <w:rFonts w:ascii="Calibri" w:eastAsia="Calibri" w:hAnsi="Calibri" w:cs="Calibri"/>
          <w:sz w:val="18"/>
          <w:szCs w:val="18"/>
          <w:lang w:val="cs-CZ"/>
        </w:rPr>
        <w:t> </w:t>
      </w:r>
      <w:r w:rsidRPr="00BB7C0E">
        <w:rPr>
          <w:rFonts w:ascii="Calibri" w:eastAsia="Calibri" w:hAnsi="Calibri" w:cs="Calibri"/>
          <w:sz w:val="18"/>
          <w:szCs w:val="18"/>
          <w:lang w:val="cs-CZ"/>
        </w:rPr>
        <w:t>milionu</w:t>
      </w:r>
      <w:r w:rsidR="00FC7E53">
        <w:rPr>
          <w:rFonts w:ascii="Calibri" w:eastAsia="Calibri" w:hAnsi="Calibri" w:cs="Calibri"/>
          <w:sz w:val="18"/>
          <w:szCs w:val="18"/>
          <w:lang w:val="cs-CZ"/>
        </w:rPr>
        <w:t> </w:t>
      </w:r>
      <w:r w:rsidRPr="00BB7C0E">
        <w:rPr>
          <w:rFonts w:ascii="Calibri" w:eastAsia="Calibri" w:hAnsi="Calibri" w:cs="Calibri"/>
          <w:sz w:val="18"/>
          <w:szCs w:val="18"/>
          <w:lang w:val="cs-CZ"/>
        </w:rPr>
        <w:t>m</w:t>
      </w:r>
      <w:r w:rsidRPr="00E0443C">
        <w:rPr>
          <w:rFonts w:ascii="Calibri" w:eastAsia="Calibri" w:hAnsi="Calibri" w:cs="Calibri"/>
          <w:sz w:val="18"/>
          <w:szCs w:val="18"/>
          <w:vertAlign w:val="superscript"/>
          <w:lang w:val="cs-CZ"/>
        </w:rPr>
        <w:t>2</w:t>
      </w:r>
      <w:r w:rsidRPr="00BB7C0E">
        <w:rPr>
          <w:rFonts w:ascii="Calibri" w:eastAsia="Calibri" w:hAnsi="Calibri" w:cs="Calibri"/>
          <w:sz w:val="18"/>
          <w:szCs w:val="18"/>
          <w:lang w:val="cs-CZ"/>
        </w:rPr>
        <w:t xml:space="preserve"> a rozsáhlou půdní bankou určenou pro další výstavbu. P3 už více než dvacet let investuje a působí ve 12 evropských zemích. Společnost má sídlo v Praze a zaměstnává přes 160 lidí napříč 10 pobočkami v klíčových evropských městech, kde nabízí služby pro správu půdy, výstavbu i následnou péči o klienty. Vlastníkem P3 je fond GIC.</w:t>
      </w:r>
    </w:p>
    <w:p w14:paraId="520DC678" w14:textId="77777777" w:rsidR="00FC7E53" w:rsidRPr="00BB7C0E" w:rsidRDefault="00FC7E53" w:rsidP="00BB7C0E">
      <w:pPr>
        <w:jc w:val="both"/>
        <w:rPr>
          <w:rFonts w:ascii="Calibri" w:eastAsia="Calibri" w:hAnsi="Calibri" w:cs="Calibri"/>
          <w:sz w:val="18"/>
          <w:szCs w:val="18"/>
          <w:lang w:val="cs-CZ"/>
        </w:rPr>
      </w:pPr>
    </w:p>
    <w:p w14:paraId="1728185D" w14:textId="2F981436" w:rsidR="003B340F" w:rsidRPr="00F8266D" w:rsidRDefault="00BB7C0E" w:rsidP="00BB7C0E">
      <w:pPr>
        <w:jc w:val="both"/>
        <w:rPr>
          <w:rFonts w:ascii="Calibri" w:eastAsia="Calibri" w:hAnsi="Calibri" w:cs="Calibri"/>
          <w:sz w:val="18"/>
          <w:szCs w:val="18"/>
          <w:lang w:val="cs-CZ"/>
        </w:rPr>
      </w:pPr>
      <w:r w:rsidRPr="00BB7C0E">
        <w:rPr>
          <w:rFonts w:ascii="Calibri" w:eastAsia="Calibri" w:hAnsi="Calibri" w:cs="Calibri"/>
          <w:sz w:val="18"/>
          <w:szCs w:val="18"/>
          <w:lang w:val="cs-CZ"/>
        </w:rPr>
        <w:t>V České republice společnost P3 vlastní a spravuje celkem 80 průmyslových nemovitostí v 16 parcích s celkovou pronajímatelnou plochou více než 1,3 milionu m</w:t>
      </w:r>
      <w:r w:rsidRPr="002F76BA">
        <w:rPr>
          <w:rFonts w:ascii="Calibri" w:eastAsia="Calibri" w:hAnsi="Calibri" w:cs="Calibri"/>
          <w:sz w:val="18"/>
          <w:szCs w:val="18"/>
          <w:vertAlign w:val="superscript"/>
          <w:lang w:val="cs-CZ"/>
        </w:rPr>
        <w:t>2</w:t>
      </w:r>
      <w:r w:rsidRPr="00BB7C0E">
        <w:rPr>
          <w:rFonts w:ascii="Calibri" w:eastAsia="Calibri" w:hAnsi="Calibri" w:cs="Calibri"/>
          <w:sz w:val="18"/>
          <w:szCs w:val="18"/>
          <w:lang w:val="cs-CZ"/>
        </w:rPr>
        <w:t>. Všechny parky mají strategickou polohu s výborným napojením na důležité komunikace. V rámci těchto parků disponuje P3 pozemky pro výstavbu více než 47 000 m</w:t>
      </w:r>
      <w:r w:rsidRPr="002F76BA">
        <w:rPr>
          <w:rFonts w:ascii="Calibri" w:eastAsia="Calibri" w:hAnsi="Calibri" w:cs="Calibri"/>
          <w:sz w:val="18"/>
          <w:szCs w:val="18"/>
          <w:vertAlign w:val="superscript"/>
          <w:lang w:val="cs-CZ"/>
        </w:rPr>
        <w:t>2</w:t>
      </w:r>
      <w:r w:rsidRPr="00BB7C0E">
        <w:rPr>
          <w:rFonts w:ascii="Calibri" w:eastAsia="Calibri" w:hAnsi="Calibri" w:cs="Calibri"/>
          <w:sz w:val="18"/>
          <w:szCs w:val="18"/>
          <w:lang w:val="cs-CZ"/>
        </w:rPr>
        <w:t xml:space="preserve"> pronajímatelných ploch.</w:t>
      </w:r>
      <w:bookmarkEnd w:id="2"/>
    </w:p>
    <w:sectPr w:rsidR="003B340F" w:rsidRPr="00F8266D">
      <w:headerReference w:type="default" r:id="rId17"/>
      <w:headerReference w:type="first" r:id="rId18"/>
      <w:pgSz w:w="12240" w:h="15840"/>
      <w:pgMar w:top="1800" w:right="1440" w:bottom="900" w:left="1260" w:header="180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058DF" w14:textId="77777777" w:rsidR="00270AA9" w:rsidRDefault="00270AA9">
      <w:r>
        <w:separator/>
      </w:r>
    </w:p>
  </w:endnote>
  <w:endnote w:type="continuationSeparator" w:id="0">
    <w:p w14:paraId="09190AAE" w14:textId="77777777" w:rsidR="00270AA9" w:rsidRDefault="0027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07A0A" w14:textId="77777777" w:rsidR="00270AA9" w:rsidRDefault="00270AA9">
      <w:r>
        <w:separator/>
      </w:r>
    </w:p>
  </w:footnote>
  <w:footnote w:type="continuationSeparator" w:id="0">
    <w:p w14:paraId="326D69A6" w14:textId="77777777" w:rsidR="00270AA9" w:rsidRDefault="00270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0F2B9" w14:textId="77777777" w:rsidR="00811A55" w:rsidRDefault="00674910">
    <w:pPr>
      <w:pStyle w:val="Zhlav"/>
      <w:jc w:val="right"/>
    </w:pPr>
    <w:r>
      <w:rPr>
        <w:rFonts w:ascii="Arial" w:hAnsi="Arial"/>
        <w:b/>
        <w:bCs/>
        <w:sz w:val="16"/>
        <w:szCs w:val="16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74465" w14:textId="77777777" w:rsidR="00811A55" w:rsidRDefault="00674910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1D7942" wp14:editId="6ED8413C">
              <wp:simplePos x="0" y="0"/>
              <wp:positionH relativeFrom="page">
                <wp:posOffset>571500</wp:posOffset>
              </wp:positionH>
              <wp:positionV relativeFrom="page">
                <wp:posOffset>1038225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F6FE2B" w14:textId="77777777" w:rsidR="00811A55" w:rsidRPr="001035ED" w:rsidRDefault="00674910">
                          <w:pPr>
                            <w:ind w:left="180"/>
                            <w:rPr>
                              <w:sz w:val="44"/>
                              <w:szCs w:val="44"/>
                            </w:rPr>
                          </w:pPr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TISKOVÁ 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D794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45pt;margin-top:81.75pt;width:378pt;height:45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" filled="f" stroked="f" strokeweight="1pt">
              <v:stroke miterlimit="4"/>
              <v:textbox inset="1.2699mm,1.2699mm,1.2699mm,1.2699mm">
                <w:txbxContent>
                  <w:p w14:paraId="31F6FE2B" w14:textId="77777777" w:rsidR="00811A55" w:rsidRPr="001035ED" w:rsidRDefault="00674910">
                    <w:pPr>
                      <w:ind w:left="180"/>
                      <w:rPr>
                        <w:sz w:val="44"/>
                        <w:szCs w:val="44"/>
                      </w:rPr>
                    </w:pPr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TISKOVÁ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A55"/>
    <w:rsid w:val="00001980"/>
    <w:rsid w:val="00001A08"/>
    <w:rsid w:val="00005753"/>
    <w:rsid w:val="000106B0"/>
    <w:rsid w:val="0001507F"/>
    <w:rsid w:val="000269CF"/>
    <w:rsid w:val="000357EF"/>
    <w:rsid w:val="0004552E"/>
    <w:rsid w:val="00045CAB"/>
    <w:rsid w:val="000466D3"/>
    <w:rsid w:val="00056EF6"/>
    <w:rsid w:val="00057EE9"/>
    <w:rsid w:val="00064188"/>
    <w:rsid w:val="00064D98"/>
    <w:rsid w:val="0006560A"/>
    <w:rsid w:val="00066894"/>
    <w:rsid w:val="0007436F"/>
    <w:rsid w:val="00077FB3"/>
    <w:rsid w:val="00086708"/>
    <w:rsid w:val="000946DC"/>
    <w:rsid w:val="00094A48"/>
    <w:rsid w:val="000960A1"/>
    <w:rsid w:val="000A3A66"/>
    <w:rsid w:val="000A534D"/>
    <w:rsid w:val="000B0693"/>
    <w:rsid w:val="000B06E6"/>
    <w:rsid w:val="000B0A7B"/>
    <w:rsid w:val="000B17E6"/>
    <w:rsid w:val="000C0051"/>
    <w:rsid w:val="000C3DD0"/>
    <w:rsid w:val="000C5DE7"/>
    <w:rsid w:val="000C60FF"/>
    <w:rsid w:val="000C7165"/>
    <w:rsid w:val="000D0039"/>
    <w:rsid w:val="000D09EE"/>
    <w:rsid w:val="000D4AB5"/>
    <w:rsid w:val="000D4D10"/>
    <w:rsid w:val="000D6551"/>
    <w:rsid w:val="000D677A"/>
    <w:rsid w:val="000E2726"/>
    <w:rsid w:val="000F1AAB"/>
    <w:rsid w:val="001035ED"/>
    <w:rsid w:val="001055E6"/>
    <w:rsid w:val="00111AD8"/>
    <w:rsid w:val="00111E58"/>
    <w:rsid w:val="0012008F"/>
    <w:rsid w:val="001254AE"/>
    <w:rsid w:val="00127769"/>
    <w:rsid w:val="00127BFD"/>
    <w:rsid w:val="001303B7"/>
    <w:rsid w:val="0013196E"/>
    <w:rsid w:val="00134891"/>
    <w:rsid w:val="00160E33"/>
    <w:rsid w:val="001625D6"/>
    <w:rsid w:val="00164426"/>
    <w:rsid w:val="001665F3"/>
    <w:rsid w:val="001673F6"/>
    <w:rsid w:val="0017365B"/>
    <w:rsid w:val="001763D4"/>
    <w:rsid w:val="0018540E"/>
    <w:rsid w:val="001877CC"/>
    <w:rsid w:val="00193365"/>
    <w:rsid w:val="001A0919"/>
    <w:rsid w:val="001A1385"/>
    <w:rsid w:val="001A299D"/>
    <w:rsid w:val="001A382D"/>
    <w:rsid w:val="001C5159"/>
    <w:rsid w:val="001C607B"/>
    <w:rsid w:val="001D0DB9"/>
    <w:rsid w:val="001E33C0"/>
    <w:rsid w:val="001E35E8"/>
    <w:rsid w:val="001E6D40"/>
    <w:rsid w:val="001F074F"/>
    <w:rsid w:val="001F320C"/>
    <w:rsid w:val="001F54B0"/>
    <w:rsid w:val="001F6C1D"/>
    <w:rsid w:val="002029EE"/>
    <w:rsid w:val="00212555"/>
    <w:rsid w:val="002459CD"/>
    <w:rsid w:val="00255E93"/>
    <w:rsid w:val="0026275B"/>
    <w:rsid w:val="00270AA9"/>
    <w:rsid w:val="0028020A"/>
    <w:rsid w:val="002834B0"/>
    <w:rsid w:val="00296635"/>
    <w:rsid w:val="002A18A7"/>
    <w:rsid w:val="002B1A78"/>
    <w:rsid w:val="002B4D50"/>
    <w:rsid w:val="002C0B22"/>
    <w:rsid w:val="002C3BBD"/>
    <w:rsid w:val="002C488B"/>
    <w:rsid w:val="002C571E"/>
    <w:rsid w:val="002E7113"/>
    <w:rsid w:val="002F008B"/>
    <w:rsid w:val="002F01B2"/>
    <w:rsid w:val="002F291F"/>
    <w:rsid w:val="002F76BA"/>
    <w:rsid w:val="00306D0F"/>
    <w:rsid w:val="00306DB8"/>
    <w:rsid w:val="0031560E"/>
    <w:rsid w:val="00325134"/>
    <w:rsid w:val="003266A6"/>
    <w:rsid w:val="003268C2"/>
    <w:rsid w:val="00343701"/>
    <w:rsid w:val="00357DFD"/>
    <w:rsid w:val="00361DC5"/>
    <w:rsid w:val="00362FF5"/>
    <w:rsid w:val="00373246"/>
    <w:rsid w:val="003B340F"/>
    <w:rsid w:val="003B348C"/>
    <w:rsid w:val="003B6E41"/>
    <w:rsid w:val="003C4984"/>
    <w:rsid w:val="003D284D"/>
    <w:rsid w:val="003D2851"/>
    <w:rsid w:val="003D38BC"/>
    <w:rsid w:val="003D5325"/>
    <w:rsid w:val="00402ADE"/>
    <w:rsid w:val="00404B4F"/>
    <w:rsid w:val="00404FD9"/>
    <w:rsid w:val="0040535A"/>
    <w:rsid w:val="00407C85"/>
    <w:rsid w:val="004203EE"/>
    <w:rsid w:val="00420DE2"/>
    <w:rsid w:val="004231E2"/>
    <w:rsid w:val="004252CC"/>
    <w:rsid w:val="00434D6D"/>
    <w:rsid w:val="004443EA"/>
    <w:rsid w:val="0044463E"/>
    <w:rsid w:val="004528E6"/>
    <w:rsid w:val="00467849"/>
    <w:rsid w:val="00472A47"/>
    <w:rsid w:val="00475A7C"/>
    <w:rsid w:val="004806A5"/>
    <w:rsid w:val="00484919"/>
    <w:rsid w:val="00484CDD"/>
    <w:rsid w:val="004948D8"/>
    <w:rsid w:val="00494999"/>
    <w:rsid w:val="004B73AC"/>
    <w:rsid w:val="004C146B"/>
    <w:rsid w:val="004C4228"/>
    <w:rsid w:val="004D4ED0"/>
    <w:rsid w:val="004E202C"/>
    <w:rsid w:val="004E2904"/>
    <w:rsid w:val="004E535D"/>
    <w:rsid w:val="004F12ED"/>
    <w:rsid w:val="004F585E"/>
    <w:rsid w:val="00503662"/>
    <w:rsid w:val="005039A1"/>
    <w:rsid w:val="0054109B"/>
    <w:rsid w:val="0054341F"/>
    <w:rsid w:val="005702BE"/>
    <w:rsid w:val="0057263B"/>
    <w:rsid w:val="0057594D"/>
    <w:rsid w:val="005807CB"/>
    <w:rsid w:val="00580C7B"/>
    <w:rsid w:val="00586C41"/>
    <w:rsid w:val="00587888"/>
    <w:rsid w:val="00595B71"/>
    <w:rsid w:val="005A5297"/>
    <w:rsid w:val="005B2064"/>
    <w:rsid w:val="005B3B3F"/>
    <w:rsid w:val="005B50AF"/>
    <w:rsid w:val="005C1594"/>
    <w:rsid w:val="005D0445"/>
    <w:rsid w:val="005D50A7"/>
    <w:rsid w:val="005E34D6"/>
    <w:rsid w:val="005F00D6"/>
    <w:rsid w:val="005F40D9"/>
    <w:rsid w:val="005F7146"/>
    <w:rsid w:val="00600FF7"/>
    <w:rsid w:val="00615F9C"/>
    <w:rsid w:val="0062274C"/>
    <w:rsid w:val="00626E5A"/>
    <w:rsid w:val="00627AA1"/>
    <w:rsid w:val="00631B09"/>
    <w:rsid w:val="0064362E"/>
    <w:rsid w:val="006473E7"/>
    <w:rsid w:val="00674910"/>
    <w:rsid w:val="00676CD5"/>
    <w:rsid w:val="00683121"/>
    <w:rsid w:val="00693129"/>
    <w:rsid w:val="006952F4"/>
    <w:rsid w:val="006A3840"/>
    <w:rsid w:val="006A5C63"/>
    <w:rsid w:val="006C1E11"/>
    <w:rsid w:val="006C29C4"/>
    <w:rsid w:val="006C6644"/>
    <w:rsid w:val="006E00F2"/>
    <w:rsid w:val="006E110C"/>
    <w:rsid w:val="006E1663"/>
    <w:rsid w:val="006E28F6"/>
    <w:rsid w:val="006E2926"/>
    <w:rsid w:val="006E5543"/>
    <w:rsid w:val="006F6BF3"/>
    <w:rsid w:val="00707F22"/>
    <w:rsid w:val="00715004"/>
    <w:rsid w:val="00720CB4"/>
    <w:rsid w:val="00721B50"/>
    <w:rsid w:val="00724613"/>
    <w:rsid w:val="0072484D"/>
    <w:rsid w:val="00725C04"/>
    <w:rsid w:val="007309EB"/>
    <w:rsid w:val="00733E1B"/>
    <w:rsid w:val="007364B8"/>
    <w:rsid w:val="0074049E"/>
    <w:rsid w:val="00741247"/>
    <w:rsid w:val="0074441E"/>
    <w:rsid w:val="00746FE4"/>
    <w:rsid w:val="007510C6"/>
    <w:rsid w:val="007530A2"/>
    <w:rsid w:val="00756A89"/>
    <w:rsid w:val="00757AB8"/>
    <w:rsid w:val="00760560"/>
    <w:rsid w:val="007614D4"/>
    <w:rsid w:val="00773F34"/>
    <w:rsid w:val="007A002F"/>
    <w:rsid w:val="007A0F04"/>
    <w:rsid w:val="007A1838"/>
    <w:rsid w:val="007A26FB"/>
    <w:rsid w:val="007A3153"/>
    <w:rsid w:val="007B0C2E"/>
    <w:rsid w:val="007B4428"/>
    <w:rsid w:val="007C59B9"/>
    <w:rsid w:val="007C6082"/>
    <w:rsid w:val="007C732E"/>
    <w:rsid w:val="007C7467"/>
    <w:rsid w:val="007E7B55"/>
    <w:rsid w:val="008024E8"/>
    <w:rsid w:val="00803242"/>
    <w:rsid w:val="00806DB0"/>
    <w:rsid w:val="008104E3"/>
    <w:rsid w:val="00811A55"/>
    <w:rsid w:val="0081514F"/>
    <w:rsid w:val="008152E8"/>
    <w:rsid w:val="0083340B"/>
    <w:rsid w:val="00834730"/>
    <w:rsid w:val="0084056B"/>
    <w:rsid w:val="008435C5"/>
    <w:rsid w:val="00846C6C"/>
    <w:rsid w:val="00847154"/>
    <w:rsid w:val="00851924"/>
    <w:rsid w:val="008544F7"/>
    <w:rsid w:val="00854D09"/>
    <w:rsid w:val="0085664A"/>
    <w:rsid w:val="00863021"/>
    <w:rsid w:val="008736B3"/>
    <w:rsid w:val="00877E57"/>
    <w:rsid w:val="0088594F"/>
    <w:rsid w:val="008911D2"/>
    <w:rsid w:val="008A238C"/>
    <w:rsid w:val="008A5730"/>
    <w:rsid w:val="008B19A4"/>
    <w:rsid w:val="008B5D74"/>
    <w:rsid w:val="008B6B4A"/>
    <w:rsid w:val="008C6D76"/>
    <w:rsid w:val="008D28B5"/>
    <w:rsid w:val="008D32AC"/>
    <w:rsid w:val="008D45C4"/>
    <w:rsid w:val="008E3641"/>
    <w:rsid w:val="008E44EC"/>
    <w:rsid w:val="008F19A4"/>
    <w:rsid w:val="008F4C38"/>
    <w:rsid w:val="008F5E94"/>
    <w:rsid w:val="008F712E"/>
    <w:rsid w:val="0090441C"/>
    <w:rsid w:val="009044C7"/>
    <w:rsid w:val="00904CBA"/>
    <w:rsid w:val="00910D78"/>
    <w:rsid w:val="009141A5"/>
    <w:rsid w:val="00915DE5"/>
    <w:rsid w:val="009177BF"/>
    <w:rsid w:val="00922588"/>
    <w:rsid w:val="009234A8"/>
    <w:rsid w:val="009323F3"/>
    <w:rsid w:val="00932E7F"/>
    <w:rsid w:val="00950478"/>
    <w:rsid w:val="00955155"/>
    <w:rsid w:val="00956AA5"/>
    <w:rsid w:val="009601FB"/>
    <w:rsid w:val="00960972"/>
    <w:rsid w:val="00960F11"/>
    <w:rsid w:val="00962AF4"/>
    <w:rsid w:val="009664F4"/>
    <w:rsid w:val="00966B6C"/>
    <w:rsid w:val="00973961"/>
    <w:rsid w:val="00974070"/>
    <w:rsid w:val="00974479"/>
    <w:rsid w:val="00985E72"/>
    <w:rsid w:val="009942FE"/>
    <w:rsid w:val="009977C1"/>
    <w:rsid w:val="009A1881"/>
    <w:rsid w:val="009B3A99"/>
    <w:rsid w:val="009B5A2F"/>
    <w:rsid w:val="009B7E52"/>
    <w:rsid w:val="009C2A54"/>
    <w:rsid w:val="009C3C1F"/>
    <w:rsid w:val="009D5991"/>
    <w:rsid w:val="009D6296"/>
    <w:rsid w:val="009E7E6C"/>
    <w:rsid w:val="009E7FF2"/>
    <w:rsid w:val="009F0479"/>
    <w:rsid w:val="009F5684"/>
    <w:rsid w:val="009F67B5"/>
    <w:rsid w:val="00A03327"/>
    <w:rsid w:val="00A11DF1"/>
    <w:rsid w:val="00A22E8E"/>
    <w:rsid w:val="00A26078"/>
    <w:rsid w:val="00A31FB3"/>
    <w:rsid w:val="00A32A1A"/>
    <w:rsid w:val="00A33F75"/>
    <w:rsid w:val="00A567BE"/>
    <w:rsid w:val="00A616CD"/>
    <w:rsid w:val="00A629DB"/>
    <w:rsid w:val="00A65B3C"/>
    <w:rsid w:val="00A65F16"/>
    <w:rsid w:val="00A7127F"/>
    <w:rsid w:val="00A74B13"/>
    <w:rsid w:val="00A75CB4"/>
    <w:rsid w:val="00A92EDC"/>
    <w:rsid w:val="00A93248"/>
    <w:rsid w:val="00A93453"/>
    <w:rsid w:val="00AA73CE"/>
    <w:rsid w:val="00AB00D4"/>
    <w:rsid w:val="00AB2319"/>
    <w:rsid w:val="00AB263C"/>
    <w:rsid w:val="00AB6052"/>
    <w:rsid w:val="00AD631D"/>
    <w:rsid w:val="00AD747A"/>
    <w:rsid w:val="00AD789E"/>
    <w:rsid w:val="00AE348A"/>
    <w:rsid w:val="00AE55A6"/>
    <w:rsid w:val="00AE628C"/>
    <w:rsid w:val="00AF20B1"/>
    <w:rsid w:val="00AF5351"/>
    <w:rsid w:val="00B0083B"/>
    <w:rsid w:val="00B05E0C"/>
    <w:rsid w:val="00B14880"/>
    <w:rsid w:val="00B2775F"/>
    <w:rsid w:val="00B3260A"/>
    <w:rsid w:val="00B40B4A"/>
    <w:rsid w:val="00B52B93"/>
    <w:rsid w:val="00B631DB"/>
    <w:rsid w:val="00B67202"/>
    <w:rsid w:val="00B72EE7"/>
    <w:rsid w:val="00B86708"/>
    <w:rsid w:val="00B87212"/>
    <w:rsid w:val="00B91CD5"/>
    <w:rsid w:val="00B94819"/>
    <w:rsid w:val="00BA1588"/>
    <w:rsid w:val="00BA4A47"/>
    <w:rsid w:val="00BB1021"/>
    <w:rsid w:val="00BB10A0"/>
    <w:rsid w:val="00BB422B"/>
    <w:rsid w:val="00BB5B91"/>
    <w:rsid w:val="00BB7C0E"/>
    <w:rsid w:val="00BC30AB"/>
    <w:rsid w:val="00BC341B"/>
    <w:rsid w:val="00BC67D0"/>
    <w:rsid w:val="00BD7DF2"/>
    <w:rsid w:val="00BE60B2"/>
    <w:rsid w:val="00BF39C4"/>
    <w:rsid w:val="00BF6DF5"/>
    <w:rsid w:val="00C0042E"/>
    <w:rsid w:val="00C03821"/>
    <w:rsid w:val="00C06014"/>
    <w:rsid w:val="00C14C86"/>
    <w:rsid w:val="00C24059"/>
    <w:rsid w:val="00C241C9"/>
    <w:rsid w:val="00C26FCF"/>
    <w:rsid w:val="00C27E9D"/>
    <w:rsid w:val="00C30F12"/>
    <w:rsid w:val="00C36546"/>
    <w:rsid w:val="00C4096F"/>
    <w:rsid w:val="00C40BB4"/>
    <w:rsid w:val="00C47A4E"/>
    <w:rsid w:val="00C47F16"/>
    <w:rsid w:val="00C525D9"/>
    <w:rsid w:val="00C57DB5"/>
    <w:rsid w:val="00C80345"/>
    <w:rsid w:val="00C80BFF"/>
    <w:rsid w:val="00C81202"/>
    <w:rsid w:val="00C84D71"/>
    <w:rsid w:val="00C905EC"/>
    <w:rsid w:val="00C9793D"/>
    <w:rsid w:val="00CA304A"/>
    <w:rsid w:val="00CA371D"/>
    <w:rsid w:val="00CB5202"/>
    <w:rsid w:val="00CC1C91"/>
    <w:rsid w:val="00CC2070"/>
    <w:rsid w:val="00CC46B8"/>
    <w:rsid w:val="00CE1ADA"/>
    <w:rsid w:val="00CE618A"/>
    <w:rsid w:val="00CE70CC"/>
    <w:rsid w:val="00CF07FB"/>
    <w:rsid w:val="00CF1159"/>
    <w:rsid w:val="00D21C22"/>
    <w:rsid w:val="00D27B33"/>
    <w:rsid w:val="00D40949"/>
    <w:rsid w:val="00D41805"/>
    <w:rsid w:val="00D43291"/>
    <w:rsid w:val="00D44043"/>
    <w:rsid w:val="00D470D4"/>
    <w:rsid w:val="00D5793F"/>
    <w:rsid w:val="00D6002D"/>
    <w:rsid w:val="00D607AF"/>
    <w:rsid w:val="00D75BFD"/>
    <w:rsid w:val="00D763E9"/>
    <w:rsid w:val="00D82F90"/>
    <w:rsid w:val="00DA3591"/>
    <w:rsid w:val="00DA6087"/>
    <w:rsid w:val="00DB7E36"/>
    <w:rsid w:val="00DC30C8"/>
    <w:rsid w:val="00DD088F"/>
    <w:rsid w:val="00DD2B60"/>
    <w:rsid w:val="00DD6E49"/>
    <w:rsid w:val="00DE1B92"/>
    <w:rsid w:val="00DE5E37"/>
    <w:rsid w:val="00DF6B6A"/>
    <w:rsid w:val="00E0443C"/>
    <w:rsid w:val="00E1265B"/>
    <w:rsid w:val="00E12927"/>
    <w:rsid w:val="00E17D74"/>
    <w:rsid w:val="00E208C4"/>
    <w:rsid w:val="00E2577C"/>
    <w:rsid w:val="00E27A29"/>
    <w:rsid w:val="00E31D07"/>
    <w:rsid w:val="00E362F8"/>
    <w:rsid w:val="00E42355"/>
    <w:rsid w:val="00E5435F"/>
    <w:rsid w:val="00E54E08"/>
    <w:rsid w:val="00E55C2D"/>
    <w:rsid w:val="00E61A11"/>
    <w:rsid w:val="00E669A6"/>
    <w:rsid w:val="00E70F7C"/>
    <w:rsid w:val="00E72FFC"/>
    <w:rsid w:val="00E90DDE"/>
    <w:rsid w:val="00E96F5B"/>
    <w:rsid w:val="00E97DE5"/>
    <w:rsid w:val="00EA2ADB"/>
    <w:rsid w:val="00EA61A3"/>
    <w:rsid w:val="00EB3C0C"/>
    <w:rsid w:val="00EC57FB"/>
    <w:rsid w:val="00EC770A"/>
    <w:rsid w:val="00ED00CD"/>
    <w:rsid w:val="00EE2295"/>
    <w:rsid w:val="00EE286E"/>
    <w:rsid w:val="00EE4BF2"/>
    <w:rsid w:val="00EE7531"/>
    <w:rsid w:val="00F01FAA"/>
    <w:rsid w:val="00F02AEF"/>
    <w:rsid w:val="00F1765F"/>
    <w:rsid w:val="00F21583"/>
    <w:rsid w:val="00F222DA"/>
    <w:rsid w:val="00F23786"/>
    <w:rsid w:val="00F2566C"/>
    <w:rsid w:val="00F31411"/>
    <w:rsid w:val="00F35C42"/>
    <w:rsid w:val="00F37C17"/>
    <w:rsid w:val="00F37EAE"/>
    <w:rsid w:val="00F4003D"/>
    <w:rsid w:val="00F56D63"/>
    <w:rsid w:val="00F62E7B"/>
    <w:rsid w:val="00F64747"/>
    <w:rsid w:val="00F72A30"/>
    <w:rsid w:val="00F8266D"/>
    <w:rsid w:val="00F84320"/>
    <w:rsid w:val="00F84E25"/>
    <w:rsid w:val="00F924A0"/>
    <w:rsid w:val="00FA0B6C"/>
    <w:rsid w:val="00FA22C9"/>
    <w:rsid w:val="00FA6E22"/>
    <w:rsid w:val="00FC2887"/>
    <w:rsid w:val="00FC7E53"/>
    <w:rsid w:val="00FD3EC8"/>
    <w:rsid w:val="00FE281C"/>
    <w:rsid w:val="00FE75FC"/>
    <w:rsid w:val="00FF01C8"/>
    <w:rsid w:val="00FF1565"/>
    <w:rsid w:val="00FF7DA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2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BB5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pages/CBRE-News/626929170775263?ref=ts&amp;fref=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vona.novotna@cbre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bre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restcom.cz/cz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nstagram.com/cbre_cz/" TargetMode="External"/><Relationship Id="rId10" Type="http://schemas.openxmlformats.org/officeDocument/2006/relationships/hyperlink" Target="mailto:kamila.cadkova@crestcom.cz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1" ma:contentTypeDescription="Create a new document." ma:contentTypeScope="" ma:versionID="99e7b2266ddb0646c7774a7e3e415162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a2522d909c875ee366c41c2a2d37e2c5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066C1-7A3C-462C-8865-B916E4EE2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C872C7-015F-4D87-8D9A-22B8BB70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1112</Words>
  <Characters>6567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Ivona Novotna</cp:lastModifiedBy>
  <cp:revision>8</cp:revision>
  <cp:lastPrinted>2019-10-03T10:31:00Z</cp:lastPrinted>
  <dcterms:created xsi:type="dcterms:W3CDTF">2019-10-09T14:23:00Z</dcterms:created>
  <dcterms:modified xsi:type="dcterms:W3CDTF">2019-10-21T08:14:00Z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